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C458CF" w:rsidR="001C1A34" w:rsidP="001C1A34" w:rsidRDefault="001C1A34" w14:paraId="580AEA38" w14:textId="4951BE20">
      <w:pPr>
        <w:pStyle w:val="3GPPHeader"/>
        <w:spacing w:after="60"/>
        <w:rPr>
          <w:sz w:val="22"/>
          <w:szCs w:val="22"/>
        </w:rPr>
      </w:pPr>
      <w:r w:rsidRPr="00CE0424">
        <w:t>3GPP TSG-RAN WG</w:t>
      </w:r>
      <w:r>
        <w:t>2</w:t>
      </w:r>
      <w:r w:rsidRPr="00CE0424">
        <w:t>#</w:t>
      </w:r>
      <w:r>
        <w:t>12</w:t>
      </w:r>
      <w:r w:rsidR="003E165F">
        <w:t>3</w:t>
      </w:r>
      <w:r w:rsidRPr="00CE0424">
        <w:tab/>
      </w:r>
      <w:r w:rsidRPr="00136929" w:rsidR="00136929">
        <w:rPr>
          <w:sz w:val="22"/>
          <w:szCs w:val="22"/>
        </w:rPr>
        <w:t>R2-2310745</w:t>
      </w:r>
    </w:p>
    <w:p w:rsidRPr="00CE0424" w:rsidR="003E165F" w:rsidP="003E165F" w:rsidRDefault="007509B2" w14:paraId="769CA8E3" w14:textId="61AE9F25">
      <w:pPr>
        <w:pStyle w:val="3GPPHeader"/>
      </w:pPr>
      <w:r>
        <w:t>Xhiamen</w:t>
      </w:r>
      <w:r w:rsidR="003E165F">
        <w:t xml:space="preserve">, </w:t>
      </w:r>
      <w:r>
        <w:rPr>
          <w:rFonts w:eastAsia="Arial" w:cs="Arial"/>
          <w:bCs/>
          <w:color w:val="000000" w:themeColor="text1"/>
          <w:szCs w:val="24"/>
        </w:rPr>
        <w:t>China</w:t>
      </w:r>
      <w:r w:rsidRPr="26661E53" w:rsidR="003E165F">
        <w:rPr>
          <w:rFonts w:eastAsia="Arial" w:cs="Arial"/>
          <w:bCs/>
          <w:color w:val="000000" w:themeColor="text1"/>
          <w:szCs w:val="24"/>
        </w:rPr>
        <w:t xml:space="preserve"> </w:t>
      </w:r>
      <w:r>
        <w:rPr>
          <w:rFonts w:eastAsia="Arial" w:cs="Arial"/>
          <w:bCs/>
          <w:color w:val="000000" w:themeColor="text1"/>
          <w:szCs w:val="24"/>
        </w:rPr>
        <w:t>9</w:t>
      </w:r>
      <w:r>
        <w:rPr>
          <w:rFonts w:eastAsia="Arial" w:cs="Arial"/>
          <w:bCs/>
          <w:color w:val="000000" w:themeColor="text1"/>
          <w:szCs w:val="24"/>
          <w:vertAlign w:val="superscript"/>
        </w:rPr>
        <w:t>th</w:t>
      </w:r>
      <w:r w:rsidRPr="26661E53" w:rsidR="003E165F">
        <w:rPr>
          <w:rFonts w:eastAsia="Arial" w:cs="Arial"/>
          <w:bCs/>
          <w:color w:val="000000" w:themeColor="text1"/>
          <w:szCs w:val="24"/>
        </w:rPr>
        <w:t xml:space="preserve"> – </w:t>
      </w:r>
      <w:r>
        <w:rPr>
          <w:rFonts w:eastAsia="Arial" w:cs="Arial"/>
          <w:bCs/>
          <w:color w:val="000000" w:themeColor="text1"/>
          <w:szCs w:val="24"/>
        </w:rPr>
        <w:t>13</w:t>
      </w:r>
      <w:r w:rsidRPr="00352009" w:rsidR="00352009">
        <w:rPr>
          <w:rFonts w:eastAsia="Arial" w:cs="Arial"/>
          <w:bCs/>
          <w:color w:val="000000" w:themeColor="text1"/>
          <w:szCs w:val="24"/>
          <w:vertAlign w:val="superscript"/>
        </w:rPr>
        <w:t>th</w:t>
      </w:r>
      <w:r w:rsidR="001A096C">
        <w:rPr>
          <w:rFonts w:eastAsia="Arial" w:cs="Arial"/>
          <w:bCs/>
          <w:color w:val="000000" w:themeColor="text1"/>
          <w:szCs w:val="24"/>
        </w:rPr>
        <w:t xml:space="preserve"> October,</w:t>
      </w:r>
      <w:r w:rsidRPr="26661E53" w:rsidR="003E165F">
        <w:rPr>
          <w:rFonts w:eastAsia="Arial" w:cs="Arial"/>
          <w:bCs/>
          <w:color w:val="000000" w:themeColor="text1"/>
          <w:szCs w:val="24"/>
        </w:rPr>
        <w:t xml:space="preserve"> 2023</w:t>
      </w:r>
    </w:p>
    <w:p w:rsidRPr="007A0BCB" w:rsidR="001C1A34" w:rsidP="001C1A34" w:rsidRDefault="001C1A34" w14:paraId="5E4D5D01" w14:textId="79AC22B7">
      <w:pPr>
        <w:pStyle w:val="3GPPHeader"/>
        <w:rPr>
          <w:sz w:val="22"/>
          <w:szCs w:val="22"/>
          <w:lang w:val="en-US"/>
        </w:rPr>
      </w:pPr>
      <w:r w:rsidRPr="007A0BCB">
        <w:rPr>
          <w:sz w:val="22"/>
          <w:szCs w:val="22"/>
          <w:lang w:val="en-US"/>
        </w:rPr>
        <w:t>Agenda Item:</w:t>
      </w:r>
      <w:r w:rsidRPr="007A0BCB">
        <w:rPr>
          <w:sz w:val="22"/>
          <w:szCs w:val="22"/>
          <w:lang w:val="en-US"/>
        </w:rPr>
        <w:tab/>
      </w:r>
      <w:r>
        <w:t>7.13.</w:t>
      </w:r>
      <w:r w:rsidR="00B02EB5">
        <w:t>8</w:t>
      </w:r>
    </w:p>
    <w:p w:rsidRPr="00CE0424" w:rsidR="001C1A34" w:rsidP="001C1A34" w:rsidRDefault="001C1A34" w14:paraId="58F5D0FE" w14:textId="77777777">
      <w:pPr>
        <w:pStyle w:val="3GPPHeader"/>
        <w:rPr>
          <w:sz w:val="22"/>
          <w:szCs w:val="22"/>
        </w:rPr>
      </w:pPr>
      <w:r>
        <w:rPr>
          <w:sz w:val="22"/>
          <w:szCs w:val="22"/>
        </w:rPr>
        <w:t>Source:</w:t>
      </w:r>
      <w:r w:rsidRPr="00CE0424">
        <w:rPr>
          <w:sz w:val="22"/>
          <w:szCs w:val="22"/>
        </w:rPr>
        <w:tab/>
      </w:r>
      <w:r w:rsidRPr="00CE0424">
        <w:rPr>
          <w:sz w:val="22"/>
          <w:szCs w:val="22"/>
        </w:rPr>
        <w:t>Ericsson</w:t>
      </w:r>
    </w:p>
    <w:p w:rsidRPr="00CE0424" w:rsidR="001C1A34" w:rsidP="001C1A34" w:rsidRDefault="001C1A34" w14:paraId="695F941C" w14:textId="3097348F">
      <w:pPr>
        <w:pStyle w:val="3GPPHeader"/>
        <w:rPr>
          <w:sz w:val="22"/>
          <w:szCs w:val="22"/>
        </w:rPr>
      </w:pPr>
      <w:r>
        <w:rPr>
          <w:sz w:val="22"/>
          <w:szCs w:val="22"/>
        </w:rPr>
        <w:t>Title:</w:t>
      </w:r>
      <w:r w:rsidRPr="00CE0424">
        <w:rPr>
          <w:sz w:val="22"/>
          <w:szCs w:val="22"/>
        </w:rPr>
        <w:tab/>
      </w:r>
      <w:r w:rsidR="004E0F11">
        <w:rPr>
          <w:sz w:val="22"/>
          <w:szCs w:val="22"/>
        </w:rPr>
        <w:t xml:space="preserve">Discussion on </w:t>
      </w:r>
      <w:r w:rsidR="003C4FF8">
        <w:rPr>
          <w:sz w:val="22"/>
          <w:szCs w:val="22"/>
        </w:rPr>
        <w:t>f</w:t>
      </w:r>
      <w:r w:rsidR="003E165F">
        <w:rPr>
          <w:sz w:val="22"/>
          <w:szCs w:val="22"/>
        </w:rPr>
        <w:t xml:space="preserve">ast MCG recovery </w:t>
      </w:r>
      <w:r w:rsidR="004949A0">
        <w:rPr>
          <w:sz w:val="22"/>
          <w:szCs w:val="22"/>
        </w:rPr>
        <w:t>and SCG failure</w:t>
      </w:r>
      <w:r w:rsidR="0041568D">
        <w:rPr>
          <w:sz w:val="22"/>
          <w:szCs w:val="22"/>
        </w:rPr>
        <w:t xml:space="preserve"> optimization</w:t>
      </w:r>
    </w:p>
    <w:p w:rsidRPr="00A82E0F" w:rsidR="001C1A34" w:rsidP="001C1A34" w:rsidRDefault="001C1A34" w14:paraId="12C1EF56" w14:textId="77777777">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rsidR="001C1A34" w:rsidP="002E677B" w:rsidRDefault="001C1A34" w14:paraId="446FE46A" w14:textId="775A3A82">
      <w:pPr>
        <w:pStyle w:val="Heading1"/>
        <w:jc w:val="both"/>
      </w:pPr>
      <w:r>
        <w:t>1</w:t>
      </w:r>
      <w:r>
        <w:tab/>
      </w:r>
      <w:r w:rsidRPr="00CE0424">
        <w:t>Introduction</w:t>
      </w:r>
    </w:p>
    <w:p w:rsidRPr="007728B9" w:rsidR="00080B55" w:rsidP="007728B9" w:rsidRDefault="001C1A34" w14:paraId="4C6BDB9E" w14:textId="31B70C43">
      <w:pPr>
        <w:pStyle w:val="BodyText"/>
      </w:pPr>
      <w:r>
        <w:t xml:space="preserve">In this contribution, </w:t>
      </w:r>
      <w:r w:rsidR="4D598862">
        <w:t>we discuss the MRO enhancements related to fast MCG link recovery and near MCG recovery failure cases based on the recent discussion</w:t>
      </w:r>
      <w:r w:rsidR="004E24D9">
        <w:t>s and agreements</w:t>
      </w:r>
      <w:r w:rsidR="7F6F7B4D">
        <w:t xml:space="preserve"> in the 3GPP RAN2 #12</w:t>
      </w:r>
      <w:r w:rsidR="004E24D9">
        <w:t>3</w:t>
      </w:r>
      <w:r w:rsidR="7F6F7B4D">
        <w:t xml:space="preserve"> meeting</w:t>
      </w:r>
      <w:r w:rsidR="004E24D9">
        <w:t>.</w:t>
      </w:r>
    </w:p>
    <w:p w:rsidR="150D44B3" w:rsidP="5D3F2F88" w:rsidRDefault="003B7309" w14:paraId="60796072" w14:textId="7813C28B">
      <w:pPr>
        <w:pStyle w:val="Heading1"/>
        <w:rPr>
          <w:rFonts w:eastAsia="Arial" w:cs="Arial"/>
          <w:color w:val="000000" w:themeColor="text1"/>
          <w:lang w:val="en-US"/>
        </w:rPr>
      </w:pPr>
      <w:r w:rsidRPr="6B36DD73">
        <w:rPr>
          <w:rFonts w:eastAsia="Arial" w:cs="Arial"/>
          <w:color w:val="000000" w:themeColor="text1"/>
        </w:rPr>
        <w:t>2</w:t>
      </w:r>
      <w:r w:rsidR="150D44B3">
        <w:tab/>
      </w:r>
      <w:r w:rsidRPr="6B36DD73" w:rsidR="150D44B3">
        <w:rPr>
          <w:rFonts w:eastAsia="Arial" w:cs="Arial"/>
          <w:color w:val="000000" w:themeColor="text1"/>
        </w:rPr>
        <w:t xml:space="preserve">MRO </w:t>
      </w:r>
      <w:r w:rsidRPr="6B36DD73">
        <w:rPr>
          <w:rFonts w:eastAsia="Arial" w:cs="Arial"/>
          <w:color w:val="000000" w:themeColor="text1"/>
        </w:rPr>
        <w:t xml:space="preserve">enhancements </w:t>
      </w:r>
      <w:r w:rsidRPr="6B36DD73" w:rsidR="150D44B3">
        <w:rPr>
          <w:rFonts w:eastAsia="Arial" w:cs="Arial"/>
          <w:color w:val="000000" w:themeColor="text1"/>
        </w:rPr>
        <w:t xml:space="preserve">for fast MCG </w:t>
      </w:r>
      <w:r w:rsidRPr="6B36DD73" w:rsidR="2AD2CA58">
        <w:rPr>
          <w:rFonts w:eastAsia="Arial" w:cs="Arial"/>
          <w:color w:val="000000" w:themeColor="text1"/>
        </w:rPr>
        <w:t>link</w:t>
      </w:r>
      <w:r w:rsidRPr="6B36DD73" w:rsidR="150D44B3">
        <w:rPr>
          <w:rFonts w:eastAsia="Arial" w:cs="Arial"/>
          <w:color w:val="000000" w:themeColor="text1"/>
        </w:rPr>
        <w:t xml:space="preserve"> recovery</w:t>
      </w:r>
    </w:p>
    <w:p w:rsidR="001B0B6A" w:rsidP="5D3F2F88" w:rsidRDefault="001B0B6A" w14:paraId="31DEBA99" w14:textId="77777777">
      <w:pPr>
        <w:spacing w:after="120"/>
        <w:jc w:val="both"/>
        <w:rPr>
          <w:rFonts w:ascii="Arial" w:hAnsi="Arial" w:eastAsia="Arial" w:cs="Arial"/>
          <w:color w:val="000000" w:themeColor="text1"/>
          <w:lang w:val="en-US"/>
        </w:rPr>
      </w:pPr>
    </w:p>
    <w:p w:rsidR="007950BE" w:rsidP="5D3F2F88" w:rsidRDefault="007950BE" w14:paraId="6880DF3C" w14:textId="4CDD156A">
      <w:pPr>
        <w:spacing w:after="120"/>
        <w:jc w:val="both"/>
        <w:rPr>
          <w:rFonts w:ascii="Arial" w:hAnsi="Arial" w:eastAsia="Arial" w:cs="Arial"/>
          <w:color w:val="000000" w:themeColor="text1"/>
          <w:lang w:val="en-US"/>
        </w:rPr>
      </w:pPr>
      <w:r>
        <w:rPr>
          <w:rFonts w:ascii="Arial" w:hAnsi="Arial" w:eastAsia="Arial" w:cs="Arial"/>
          <w:color w:val="000000" w:themeColor="text1"/>
          <w:lang w:val="en-US"/>
        </w:rPr>
        <w:t>In the RAN2 meeting#123 the following have been agreed</w:t>
      </w:r>
    </w:p>
    <w:p w:rsidR="007950BE" w:rsidP="5D3F2F88" w:rsidRDefault="007950BE" w14:paraId="77C21765" w14:textId="77777777">
      <w:pPr>
        <w:spacing w:after="120"/>
        <w:jc w:val="both"/>
        <w:rPr>
          <w:rFonts w:ascii="Arial" w:hAnsi="Arial" w:eastAsia="Arial" w:cs="Arial"/>
          <w:color w:val="000000" w:themeColor="text1"/>
          <w:lang w:val="en-US"/>
        </w:rPr>
      </w:pPr>
    </w:p>
    <w:p w:rsidRPr="00337C5A" w:rsidR="007950BE" w:rsidP="007950BE" w:rsidRDefault="007950BE" w14:paraId="4CB3C65D" w14:textId="77777777">
      <w:pPr>
        <w:pStyle w:val="Doc-text2"/>
        <w:pBdr>
          <w:top w:val="single" w:color="auto" w:sz="4" w:space="1"/>
          <w:left w:val="single" w:color="auto" w:sz="4" w:space="4"/>
          <w:bottom w:val="single" w:color="auto" w:sz="4" w:space="1"/>
          <w:right w:val="single" w:color="auto" w:sz="4" w:space="4"/>
        </w:pBdr>
      </w:pPr>
      <w:r>
        <w:t>Agreements:</w:t>
      </w:r>
    </w:p>
    <w:p w:rsidR="007950BE" w:rsidP="007950BE" w:rsidRDefault="007950BE" w14:paraId="27CDC5A3" w14:textId="77777777">
      <w:pPr>
        <w:pStyle w:val="Doc-text2"/>
        <w:pBdr>
          <w:top w:val="single" w:color="auto" w:sz="4" w:space="1"/>
          <w:left w:val="single" w:color="auto" w:sz="4" w:space="4"/>
          <w:bottom w:val="single" w:color="auto" w:sz="4" w:space="1"/>
          <w:right w:val="single" w:color="auto" w:sz="4" w:space="4"/>
        </w:pBdr>
      </w:pPr>
      <w:r>
        <w:t>1</w:t>
      </w:r>
      <w:r>
        <w:tab/>
      </w:r>
      <w:r>
        <w:t>UE reports the elapsed T316 between the transmission of MCGFailureInformation and receiving RRC reconfiguration or RRC release message.</w:t>
      </w:r>
    </w:p>
    <w:p w:rsidR="007950BE" w:rsidP="007950BE" w:rsidRDefault="007950BE" w14:paraId="1C23CE9E" w14:textId="77777777">
      <w:pPr>
        <w:pStyle w:val="Doc-text2"/>
        <w:pBdr>
          <w:top w:val="single" w:color="auto" w:sz="4" w:space="1"/>
          <w:left w:val="single" w:color="auto" w:sz="4" w:space="4"/>
          <w:bottom w:val="single" w:color="auto" w:sz="4" w:space="1"/>
          <w:right w:val="single" w:color="auto" w:sz="4" w:space="4"/>
        </w:pBdr>
      </w:pPr>
      <w:r>
        <w:t>2</w:t>
      </w:r>
      <w:r>
        <w:tab/>
      </w:r>
      <w:r>
        <w:t>No T316 related triggering threshold is introduced.</w:t>
      </w:r>
    </w:p>
    <w:p w:rsidR="007950BE" w:rsidP="007950BE" w:rsidRDefault="007950BE" w14:paraId="24BA330E" w14:textId="77777777">
      <w:pPr>
        <w:pStyle w:val="Doc-text2"/>
        <w:pBdr>
          <w:top w:val="single" w:color="auto" w:sz="4" w:space="1"/>
          <w:left w:val="single" w:color="auto" w:sz="4" w:space="4"/>
          <w:bottom w:val="single" w:color="auto" w:sz="4" w:space="1"/>
          <w:right w:val="single" w:color="auto" w:sz="4" w:space="4"/>
        </w:pBdr>
      </w:pPr>
      <w:r>
        <w:t>3</w:t>
      </w:r>
      <w:r>
        <w:tab/>
      </w:r>
      <w:r>
        <w:t>Reuse existing RLF report to capture fast MCG recovery related information.</w:t>
      </w:r>
    </w:p>
    <w:p w:rsidR="007950BE" w:rsidP="5D3F2F88" w:rsidRDefault="007950BE" w14:paraId="1B349E90" w14:textId="77777777">
      <w:pPr>
        <w:spacing w:after="120"/>
        <w:jc w:val="both"/>
        <w:rPr>
          <w:rFonts w:ascii="Arial" w:hAnsi="Arial" w:eastAsia="Arial" w:cs="Arial"/>
          <w:color w:val="000000" w:themeColor="text1"/>
          <w:lang w:val="x-none"/>
        </w:rPr>
      </w:pPr>
    </w:p>
    <w:p w:rsidRPr="00E5039A" w:rsidR="004A7706" w:rsidP="004A7706" w:rsidRDefault="004A7706" w14:paraId="1E9411C3" w14:textId="77777777">
      <w:pPr>
        <w:pStyle w:val="Doc-text2"/>
        <w:pBdr>
          <w:top w:val="single" w:color="auto" w:sz="4" w:space="1"/>
          <w:left w:val="single" w:color="auto" w:sz="4" w:space="4"/>
          <w:bottom w:val="single" w:color="auto" w:sz="4" w:space="1"/>
          <w:right w:val="single" w:color="auto" w:sz="4" w:space="4"/>
        </w:pBdr>
        <w:rPr>
          <w:rFonts w:eastAsia="SimSun"/>
        </w:rPr>
      </w:pPr>
      <w:r w:rsidRPr="00E5039A">
        <w:rPr>
          <w:rFonts w:eastAsia="SimSun"/>
        </w:rPr>
        <w:t>Agreements:</w:t>
      </w:r>
    </w:p>
    <w:p w:rsidR="004A7706" w:rsidP="004A7706" w:rsidRDefault="004A7706" w14:paraId="317A17F8" w14:textId="77777777">
      <w:pPr>
        <w:pStyle w:val="Doc-text2"/>
        <w:pBdr>
          <w:top w:val="single" w:color="auto" w:sz="4" w:space="1"/>
          <w:left w:val="single" w:color="auto" w:sz="4" w:space="4"/>
          <w:bottom w:val="single" w:color="auto" w:sz="4" w:space="1"/>
          <w:right w:val="single" w:color="auto" w:sz="4" w:space="4"/>
        </w:pBdr>
        <w:rPr>
          <w:rFonts w:eastAsia="SimSun"/>
        </w:rPr>
      </w:pPr>
      <w:r>
        <w:rPr>
          <w:rFonts w:eastAsia="SimSun"/>
        </w:rPr>
        <w:t>1</w:t>
      </w:r>
      <w:r>
        <w:rPr>
          <w:rFonts w:eastAsia="SimSun"/>
        </w:rPr>
        <w:tab/>
      </w:r>
      <w:r>
        <w:rPr>
          <w:rFonts w:eastAsia="SimSun"/>
        </w:rPr>
        <w:t xml:space="preserve">RAN2 </w:t>
      </w:r>
      <w:r>
        <w:rPr>
          <w:rFonts w:hint="eastAsia" w:eastAsia="SimSun"/>
        </w:rPr>
        <w:t>confirms</w:t>
      </w:r>
      <w:r>
        <w:rPr>
          <w:rFonts w:eastAsia="SimSun"/>
        </w:rPr>
        <w:t xml:space="preserve"> the “SCG deactivation during fast MCG recovery” is not a valid scenario</w:t>
      </w:r>
      <w:r>
        <w:rPr>
          <w:rFonts w:hint="eastAsia" w:eastAsia="SimSun"/>
        </w:rPr>
        <w:t xml:space="preserve">, therefore would </w:t>
      </w:r>
      <w:r>
        <w:rPr>
          <w:rFonts w:eastAsia="SimSun"/>
        </w:rPr>
        <w:t xml:space="preserve">not </w:t>
      </w:r>
      <w:r>
        <w:rPr>
          <w:rFonts w:hint="eastAsia" w:eastAsia="SimSun"/>
        </w:rPr>
        <w:t>be considered in fast MCG MRO.</w:t>
      </w:r>
    </w:p>
    <w:p w:rsidR="004A7706" w:rsidP="004A7706" w:rsidRDefault="004A7706" w14:paraId="33F64C6D" w14:textId="77777777">
      <w:pPr>
        <w:pStyle w:val="Doc-text2"/>
        <w:pBdr>
          <w:top w:val="single" w:color="auto" w:sz="4" w:space="1"/>
          <w:left w:val="single" w:color="auto" w:sz="4" w:space="4"/>
          <w:bottom w:val="single" w:color="auto" w:sz="4" w:space="1"/>
          <w:right w:val="single" w:color="auto" w:sz="4" w:space="4"/>
        </w:pBdr>
        <w:rPr>
          <w:rFonts w:eastAsia="SimSun"/>
        </w:rPr>
      </w:pPr>
      <w:r>
        <w:rPr>
          <w:rFonts w:eastAsia="SimSun"/>
        </w:rPr>
        <w:t>2</w:t>
      </w:r>
      <w:r>
        <w:rPr>
          <w:rFonts w:hint="eastAsia" w:eastAsia="SimSun"/>
        </w:rPr>
        <w:t xml:space="preserve">   UE logs the new information for fast MCG link recovery optimziation, only when AS security has been activated.</w:t>
      </w:r>
    </w:p>
    <w:p w:rsidR="004A7706" w:rsidP="004A7706" w:rsidRDefault="004A7706" w14:paraId="0ADEC871" w14:textId="77777777">
      <w:pPr>
        <w:pStyle w:val="Doc-text2"/>
        <w:pBdr>
          <w:top w:val="single" w:color="auto" w:sz="4" w:space="1"/>
          <w:left w:val="single" w:color="auto" w:sz="4" w:space="4"/>
          <w:bottom w:val="single" w:color="auto" w:sz="4" w:space="1"/>
          <w:right w:val="single" w:color="auto" w:sz="4" w:space="4"/>
        </w:pBdr>
        <w:rPr>
          <w:rFonts w:eastAsia="SimSun"/>
        </w:rPr>
      </w:pPr>
      <w:r>
        <w:rPr>
          <w:rFonts w:eastAsia="SimSun"/>
        </w:rPr>
        <w:t>3</w:t>
      </w:r>
      <w:r>
        <w:rPr>
          <w:rFonts w:hint="eastAsia" w:eastAsia="SimSun"/>
        </w:rPr>
        <w:t xml:space="preserve">   For CPAC MRO, UE logs the below information in SCGFailureInformation:</w:t>
      </w:r>
    </w:p>
    <w:p w:rsidR="004A7706" w:rsidP="0C7A3703" w:rsidRDefault="004A7706" w14:paraId="1FBC5E89" w14:textId="77777777">
      <w:pPr>
        <w:pStyle w:val="Doc-text2"/>
        <w:pBdr>
          <w:top w:val="single" w:color="auto" w:sz="4" w:space="1"/>
          <w:left w:val="single" w:color="auto" w:sz="4" w:space="4"/>
          <w:bottom w:val="single" w:color="auto" w:sz="4" w:space="1"/>
          <w:right w:val="single" w:color="auto" w:sz="4" w:space="4"/>
        </w:pBdr>
      </w:pPr>
      <w:r w:rsidRPr="0C7A3703">
        <w:t>the type of the first triggered CPAC event if multiple events are configured</w:t>
      </w:r>
    </w:p>
    <w:p w:rsidR="004A7706" w:rsidP="0C7A3703" w:rsidRDefault="004A7706" w14:paraId="18836C30" w14:textId="77777777">
      <w:pPr>
        <w:pStyle w:val="Doc-text2"/>
        <w:pBdr>
          <w:top w:val="single" w:color="auto" w:sz="4" w:space="1"/>
          <w:left w:val="single" w:color="auto" w:sz="4" w:space="4"/>
          <w:bottom w:val="single" w:color="auto" w:sz="4" w:space="1"/>
          <w:right w:val="single" w:color="auto" w:sz="4" w:space="4"/>
        </w:pBdr>
      </w:pPr>
      <w:r w:rsidRPr="0C7A3703">
        <w:t>the time duration between the two triggered CPAC events if multiple events are configured</w:t>
      </w:r>
    </w:p>
    <w:p w:rsidRPr="00EE250D" w:rsidR="004A7706" w:rsidP="004A7706" w:rsidRDefault="004A7706" w14:paraId="04DA2CAE" w14:textId="77777777">
      <w:pPr>
        <w:pStyle w:val="Doc-text2"/>
        <w:pBdr>
          <w:top w:val="single" w:color="auto" w:sz="4" w:space="1"/>
          <w:left w:val="single" w:color="auto" w:sz="4" w:space="4"/>
          <w:bottom w:val="single" w:color="auto" w:sz="4" w:space="1"/>
          <w:right w:val="single" w:color="auto" w:sz="4" w:space="4"/>
        </w:pBdr>
        <w:rPr>
          <w:bCs/>
        </w:rPr>
      </w:pPr>
      <w:r>
        <w:rPr>
          <w:bCs/>
        </w:rPr>
        <w:t>4</w:t>
      </w:r>
      <w:r w:rsidRPr="00EE250D">
        <w:rPr>
          <w:rFonts w:hint="eastAsia"/>
          <w:bCs/>
        </w:rPr>
        <w:t xml:space="preserve">   For CPAC MRO, RAN2 discuss which of  below measurement information is included in SCGFailureInformation</w:t>
      </w:r>
      <w:r>
        <w:rPr>
          <w:bCs/>
        </w:rPr>
        <w:t xml:space="preserve"> (should further check whether something is already existed)</w:t>
      </w:r>
      <w:r w:rsidRPr="00EE250D">
        <w:rPr>
          <w:rFonts w:hint="eastAsia"/>
          <w:bCs/>
        </w:rPr>
        <w:t>:</w:t>
      </w:r>
    </w:p>
    <w:p w:rsidRPr="00EE250D" w:rsidR="004A7706" w:rsidP="0C7A3703" w:rsidRDefault="004A7706" w14:paraId="40F0CE60" w14:textId="77777777">
      <w:pPr>
        <w:pStyle w:val="Doc-text2"/>
        <w:pBdr>
          <w:top w:val="single" w:color="auto" w:sz="4" w:space="1"/>
          <w:left w:val="single" w:color="auto" w:sz="4" w:space="4"/>
          <w:bottom w:val="single" w:color="auto" w:sz="4" w:space="1"/>
          <w:right w:val="single" w:color="auto" w:sz="4" w:space="4"/>
        </w:pBdr>
      </w:pPr>
      <w:r w:rsidRPr="0C7A3703">
        <w:t>Latest radio measurements of neighbour cell(s) if available, reusing existing fields.</w:t>
      </w:r>
    </w:p>
    <w:p w:rsidRPr="00EE250D" w:rsidR="004A7706" w:rsidP="0C7A3703" w:rsidRDefault="004A7706" w14:paraId="712A176F" w14:textId="77777777">
      <w:pPr>
        <w:pStyle w:val="Doc-text2"/>
        <w:pBdr>
          <w:top w:val="single" w:color="auto" w:sz="4" w:space="1"/>
          <w:left w:val="single" w:color="auto" w:sz="4" w:space="4"/>
          <w:bottom w:val="single" w:color="auto" w:sz="4" w:space="1"/>
          <w:right w:val="single" w:color="auto" w:sz="4" w:space="4"/>
        </w:pBdr>
      </w:pPr>
      <w:r w:rsidRPr="0C7A3703">
        <w:t>Source PSCell info (cell ID, measurement result) if available, reusing existing fields.</w:t>
      </w:r>
    </w:p>
    <w:p w:rsidRPr="00EE250D" w:rsidR="004A7706" w:rsidP="0C7A3703" w:rsidRDefault="004A7706" w14:paraId="76D1E000" w14:textId="77777777">
      <w:pPr>
        <w:pStyle w:val="Doc-text2"/>
        <w:pBdr>
          <w:top w:val="single" w:color="auto" w:sz="4" w:space="1"/>
          <w:left w:val="single" w:color="auto" w:sz="4" w:space="4"/>
          <w:bottom w:val="single" w:color="auto" w:sz="4" w:space="1"/>
          <w:right w:val="single" w:color="auto" w:sz="4" w:space="4"/>
        </w:pBdr>
      </w:pPr>
      <w:r w:rsidRPr="0C7A3703">
        <w:t>Target PScell info (cell ID, measurement result) if available, reusing existing fields.</w:t>
      </w:r>
    </w:p>
    <w:p w:rsidRPr="007950BE" w:rsidR="004A7706" w:rsidP="5D3F2F88" w:rsidRDefault="004A7706" w14:paraId="722207D9" w14:textId="77777777">
      <w:pPr>
        <w:spacing w:after="120"/>
        <w:jc w:val="both"/>
        <w:rPr>
          <w:rFonts w:ascii="Arial" w:hAnsi="Arial" w:eastAsia="Arial" w:cs="Arial"/>
          <w:color w:val="000000" w:themeColor="text1"/>
          <w:lang w:val="x-none"/>
        </w:rPr>
      </w:pPr>
    </w:p>
    <w:p w:rsidR="007950BE" w:rsidP="5D3F2F88" w:rsidRDefault="00C171D3" w14:paraId="30215B78" w14:textId="7A38E8B4">
      <w:pPr>
        <w:spacing w:after="120"/>
        <w:jc w:val="both"/>
        <w:rPr>
          <w:rFonts w:ascii="Arial" w:hAnsi="Arial" w:eastAsia="Arial" w:cs="Arial"/>
          <w:color w:val="000000" w:themeColor="text1"/>
          <w:lang w:val="en-US"/>
        </w:rPr>
      </w:pPr>
      <w:r w:rsidRPr="00D35182">
        <w:rPr>
          <w:rFonts w:ascii="Arial" w:hAnsi="Arial" w:eastAsia="Arial" w:cs="Arial"/>
          <w:color w:val="000000" w:themeColor="text1"/>
          <w:lang w:val="en-US"/>
        </w:rPr>
        <w:t xml:space="preserve">In the following we discuss some remaining issues </w:t>
      </w:r>
      <w:r w:rsidRPr="00D35182" w:rsidR="00D35182">
        <w:rPr>
          <w:rFonts w:ascii="Arial" w:hAnsi="Arial" w:eastAsia="Arial" w:cs="Arial"/>
          <w:color w:val="000000" w:themeColor="text1"/>
          <w:lang w:val="en-US"/>
        </w:rPr>
        <w:t xml:space="preserve">concerning the </w:t>
      </w:r>
      <w:r w:rsidR="00D35182">
        <w:rPr>
          <w:rFonts w:ascii="Arial" w:hAnsi="Arial" w:eastAsia="Arial" w:cs="Arial"/>
          <w:color w:val="000000" w:themeColor="text1"/>
          <w:lang w:val="en-US"/>
        </w:rPr>
        <w:t xml:space="preserve">MRO for dual connectivity scenarios. </w:t>
      </w:r>
    </w:p>
    <w:p w:rsidRPr="00D35182" w:rsidR="008C1F47" w:rsidP="5D3F2F88" w:rsidRDefault="008C1F47" w14:paraId="12EBAE9A" w14:textId="77777777">
      <w:pPr>
        <w:spacing w:after="120"/>
        <w:jc w:val="both"/>
        <w:rPr>
          <w:rFonts w:ascii="Arial" w:hAnsi="Arial" w:eastAsia="Arial" w:cs="Arial"/>
          <w:color w:val="000000" w:themeColor="text1"/>
          <w:lang w:val="en-US"/>
        </w:rPr>
      </w:pPr>
    </w:p>
    <w:p w:rsidRPr="008C1F47" w:rsidR="008C1F47" w:rsidP="5D3F2F88" w:rsidRDefault="008C1F47" w14:paraId="6FE51FD8" w14:textId="022B64D6">
      <w:pPr>
        <w:spacing w:after="120"/>
        <w:jc w:val="both"/>
        <w:rPr>
          <w:rFonts w:ascii="Arial" w:hAnsi="Arial" w:eastAsia="Arial" w:cs="Arial"/>
          <w:b/>
          <w:bCs/>
          <w:color w:val="000000" w:themeColor="text1"/>
          <w:lang w:val="en-US"/>
        </w:rPr>
      </w:pPr>
      <w:r>
        <w:rPr>
          <w:rFonts w:ascii="Arial" w:hAnsi="Arial" w:eastAsia="Arial" w:cs="Arial"/>
          <w:b/>
          <w:bCs/>
          <w:color w:val="000000" w:themeColor="text1"/>
          <w:lang w:val="en-US"/>
        </w:rPr>
        <w:t xml:space="preserve">2.1 </w:t>
      </w:r>
      <w:r>
        <w:rPr>
          <w:rFonts w:ascii="Arial" w:hAnsi="Arial" w:eastAsia="Arial" w:cs="Arial"/>
          <w:b/>
          <w:bCs/>
          <w:color w:val="000000" w:themeColor="text1"/>
          <w:lang w:val="en-US"/>
        </w:rPr>
        <w:tab/>
      </w:r>
      <w:r w:rsidRPr="008C1F47">
        <w:rPr>
          <w:rFonts w:ascii="Arial" w:hAnsi="Arial" w:eastAsia="Arial" w:cs="Arial"/>
          <w:b/>
          <w:bCs/>
          <w:color w:val="000000" w:themeColor="text1"/>
          <w:lang w:val="en-US"/>
        </w:rPr>
        <w:t>Successive MCG and SCG failures</w:t>
      </w:r>
    </w:p>
    <w:p w:rsidR="007D4D32" w:rsidP="5D3F2F88" w:rsidRDefault="007B4B40" w14:paraId="640E30B2" w14:textId="0E7D16EC">
      <w:pPr>
        <w:spacing w:after="120"/>
        <w:jc w:val="both"/>
        <w:rPr>
          <w:rFonts w:ascii="Arial" w:hAnsi="Arial" w:eastAsia="Arial" w:cs="Arial"/>
          <w:color w:val="000000" w:themeColor="text1"/>
          <w:lang w:val="en-US"/>
        </w:rPr>
      </w:pPr>
      <w:r>
        <w:rPr>
          <w:rFonts w:ascii="Arial" w:hAnsi="Arial" w:eastAsia="Arial" w:cs="Arial"/>
          <w:color w:val="000000" w:themeColor="text1"/>
          <w:lang w:val="en-US"/>
        </w:rPr>
        <w:t>In case of successive failure</w:t>
      </w:r>
      <w:r w:rsidR="00D73712">
        <w:rPr>
          <w:rFonts w:ascii="Arial" w:hAnsi="Arial" w:eastAsia="Arial" w:cs="Arial"/>
          <w:color w:val="000000" w:themeColor="text1"/>
          <w:lang w:val="en-US"/>
        </w:rPr>
        <w:t>s</w:t>
      </w:r>
      <w:r>
        <w:rPr>
          <w:rFonts w:ascii="Arial" w:hAnsi="Arial" w:eastAsia="Arial" w:cs="Arial"/>
          <w:color w:val="000000" w:themeColor="text1"/>
          <w:lang w:val="en-US"/>
        </w:rPr>
        <w:t xml:space="preserve"> of the MCG and SCG</w:t>
      </w:r>
      <w:r w:rsidRPr="2298BD60" w:rsidR="00577FC6">
        <w:rPr>
          <w:rFonts w:ascii="Arial" w:hAnsi="Arial" w:eastAsia="Arial" w:cs="Arial"/>
          <w:color w:val="000000" w:themeColor="text1"/>
          <w:lang w:val="en-US"/>
        </w:rPr>
        <w:t>,</w:t>
      </w:r>
      <w:r w:rsidRPr="2298BD60" w:rsidR="008D029D">
        <w:rPr>
          <w:rFonts w:ascii="Arial" w:hAnsi="Arial" w:eastAsia="Arial" w:cs="Arial"/>
          <w:color w:val="000000" w:themeColor="text1"/>
          <w:lang w:val="en-US"/>
        </w:rPr>
        <w:t xml:space="preserve"> two </w:t>
      </w:r>
      <w:r w:rsidR="00CF1D22">
        <w:rPr>
          <w:rFonts w:ascii="Arial" w:hAnsi="Arial" w:eastAsia="Arial" w:cs="Arial"/>
          <w:color w:val="000000" w:themeColor="text1"/>
          <w:lang w:val="en-US"/>
        </w:rPr>
        <w:t>scenarios</w:t>
      </w:r>
      <w:r w:rsidRPr="2298BD60" w:rsidR="008D029D">
        <w:rPr>
          <w:rFonts w:ascii="Arial" w:hAnsi="Arial" w:eastAsia="Arial" w:cs="Arial"/>
          <w:color w:val="000000" w:themeColor="text1"/>
          <w:lang w:val="en-US"/>
        </w:rPr>
        <w:t xml:space="preserve"> may be possible: </w:t>
      </w:r>
    </w:p>
    <w:p w:rsidR="007D4D32" w:rsidP="5D3F2F88" w:rsidRDefault="008D029D" w14:paraId="320CE0D8" w14:textId="77777777">
      <w:pPr>
        <w:spacing w:after="120"/>
        <w:jc w:val="both"/>
        <w:rPr>
          <w:rFonts w:ascii="Arial" w:hAnsi="Arial" w:eastAsia="Arial" w:cs="Arial"/>
          <w:color w:val="000000" w:themeColor="text1"/>
          <w:lang w:val="en-US"/>
        </w:rPr>
      </w:pPr>
      <w:r w:rsidRPr="2298BD60">
        <w:rPr>
          <w:rFonts w:ascii="Arial" w:hAnsi="Arial" w:eastAsia="Arial" w:cs="Arial"/>
          <w:color w:val="000000" w:themeColor="text1"/>
          <w:lang w:val="en-US"/>
        </w:rPr>
        <w:t xml:space="preserve">(1) the SCG failure happens before the MCG failure, or </w:t>
      </w:r>
    </w:p>
    <w:p w:rsidR="007D4D32" w:rsidP="5D3F2F88" w:rsidRDefault="008D029D" w14:paraId="1A864C16" w14:textId="77777777">
      <w:pPr>
        <w:spacing w:after="120"/>
        <w:jc w:val="both"/>
        <w:rPr>
          <w:rFonts w:ascii="Arial" w:hAnsi="Arial" w:eastAsia="Arial" w:cs="Arial"/>
          <w:color w:val="000000" w:themeColor="text1"/>
          <w:lang w:val="en-US"/>
        </w:rPr>
      </w:pPr>
      <w:r w:rsidRPr="2298BD60">
        <w:rPr>
          <w:rFonts w:ascii="Arial" w:hAnsi="Arial" w:eastAsia="Arial" w:cs="Arial"/>
          <w:color w:val="000000" w:themeColor="text1"/>
          <w:lang w:val="en-US"/>
        </w:rPr>
        <w:t>(2) SCG failure happens after the MCG failure.</w:t>
      </w:r>
      <w:r w:rsidRPr="2298BD60" w:rsidR="00577FC6">
        <w:rPr>
          <w:rFonts w:ascii="Arial" w:hAnsi="Arial" w:eastAsia="Arial" w:cs="Arial"/>
          <w:color w:val="000000" w:themeColor="text1"/>
          <w:lang w:val="en-US"/>
        </w:rPr>
        <w:t xml:space="preserve"> </w:t>
      </w:r>
    </w:p>
    <w:p w:rsidR="004D3E32" w:rsidP="5D3F2F88" w:rsidRDefault="008D029D" w14:paraId="6C4FBF93" w14:textId="251F68E9">
      <w:pPr>
        <w:spacing w:after="120"/>
        <w:jc w:val="both"/>
        <w:rPr>
          <w:rFonts w:ascii="Arial" w:hAnsi="Arial" w:eastAsia="Arial" w:cs="Arial"/>
          <w:color w:val="000000" w:themeColor="text1"/>
          <w:lang w:val="en-US"/>
        </w:rPr>
      </w:pPr>
      <w:r w:rsidRPr="2298BD60">
        <w:rPr>
          <w:rFonts w:ascii="Arial" w:hAnsi="Arial" w:eastAsia="Arial" w:cs="Arial"/>
          <w:color w:val="000000" w:themeColor="text1"/>
          <w:lang w:val="en-US"/>
        </w:rPr>
        <w:t>In the first case,</w:t>
      </w:r>
      <w:r w:rsidRPr="2298BD60" w:rsidR="00577FC6">
        <w:rPr>
          <w:rFonts w:ascii="Arial" w:hAnsi="Arial" w:eastAsia="Arial" w:cs="Arial"/>
          <w:color w:val="000000" w:themeColor="text1"/>
          <w:lang w:val="en-US"/>
        </w:rPr>
        <w:t xml:space="preserve"> that the SCG failure</w:t>
      </w:r>
      <w:r w:rsidRPr="6B36DD73" w:rsidR="50B6FCCE">
        <w:rPr>
          <w:rFonts w:ascii="Arial" w:hAnsi="Arial" w:eastAsia="Arial" w:cs="Arial"/>
          <w:color w:val="000000" w:themeColor="text1"/>
          <w:lang w:val="en-US"/>
        </w:rPr>
        <w:t xml:space="preserve"> </w:t>
      </w:r>
      <w:r w:rsidRPr="2298BD60" w:rsidR="00577FC6">
        <w:rPr>
          <w:rFonts w:ascii="Arial" w:hAnsi="Arial" w:eastAsia="Arial" w:cs="Arial"/>
          <w:color w:val="000000" w:themeColor="text1"/>
          <w:lang w:val="en-US"/>
        </w:rPr>
        <w:t>has happened before the MCG failure, the MCGFailureInformation message will not be initiated</w:t>
      </w:r>
      <w:r w:rsidRPr="2298BD60">
        <w:rPr>
          <w:rFonts w:ascii="Arial" w:hAnsi="Arial" w:eastAsia="Arial" w:cs="Arial"/>
          <w:color w:val="000000" w:themeColor="text1"/>
          <w:lang w:val="en-US"/>
        </w:rPr>
        <w:t xml:space="preserve"> as </w:t>
      </w:r>
      <w:r w:rsidR="00316161">
        <w:rPr>
          <w:rFonts w:ascii="Arial" w:hAnsi="Arial" w:eastAsia="Arial" w:cs="Arial"/>
          <w:color w:val="000000" w:themeColor="text1"/>
          <w:lang w:val="en-US"/>
        </w:rPr>
        <w:t>initiation of the MCGFailureInformation</w:t>
      </w:r>
      <w:r w:rsidRPr="2298BD60">
        <w:rPr>
          <w:rFonts w:ascii="Arial" w:hAnsi="Arial" w:eastAsia="Arial" w:cs="Arial"/>
          <w:color w:val="000000" w:themeColor="text1"/>
          <w:lang w:val="en-US"/>
        </w:rPr>
        <w:t xml:space="preserve"> requires the availability of the SCG leg</w:t>
      </w:r>
      <w:r w:rsidR="00C40B58">
        <w:rPr>
          <w:rFonts w:ascii="Arial" w:hAnsi="Arial" w:eastAsia="Arial" w:cs="Arial"/>
          <w:color w:val="000000" w:themeColor="text1"/>
          <w:lang w:val="en-US"/>
        </w:rPr>
        <w:t xml:space="preserve"> before initiation</w:t>
      </w:r>
      <w:r w:rsidRPr="2298BD60">
        <w:rPr>
          <w:rFonts w:ascii="Arial" w:hAnsi="Arial" w:eastAsia="Arial" w:cs="Arial"/>
          <w:color w:val="000000" w:themeColor="text1"/>
          <w:lang w:val="en-US"/>
        </w:rPr>
        <w:t xml:space="preserve">. </w:t>
      </w:r>
    </w:p>
    <w:p w:rsidR="004D3E32" w:rsidP="5D3F2F88" w:rsidRDefault="008D029D" w14:paraId="126E31C1" w14:textId="5B9644EA">
      <w:pPr>
        <w:spacing w:after="120"/>
        <w:jc w:val="both"/>
        <w:rPr>
          <w:rFonts w:ascii="Arial" w:hAnsi="Arial" w:eastAsia="Arial" w:cs="Arial"/>
          <w:color w:val="000000" w:themeColor="text1"/>
          <w:lang w:val="en-US"/>
        </w:rPr>
      </w:pPr>
      <w:r w:rsidRPr="2298BD60">
        <w:rPr>
          <w:rFonts w:ascii="Arial" w:hAnsi="Arial" w:eastAsia="Arial" w:cs="Arial"/>
          <w:color w:val="000000" w:themeColor="text1"/>
          <w:lang w:val="en-US"/>
        </w:rPr>
        <w:t xml:space="preserve">In the second case, the MCGFailureInformation message may be </w:t>
      </w:r>
      <w:r w:rsidRPr="2298BD60" w:rsidR="3654908A">
        <w:rPr>
          <w:rFonts w:ascii="Arial" w:hAnsi="Arial" w:eastAsia="Arial" w:cs="Arial"/>
          <w:color w:val="000000" w:themeColor="text1"/>
          <w:lang w:val="en-US"/>
        </w:rPr>
        <w:t>initiated</w:t>
      </w:r>
      <w:r w:rsidRPr="2298BD60">
        <w:rPr>
          <w:rFonts w:ascii="Arial" w:hAnsi="Arial" w:eastAsia="Arial" w:cs="Arial"/>
          <w:color w:val="000000" w:themeColor="text1"/>
          <w:lang w:val="en-US"/>
        </w:rPr>
        <w:t xml:space="preserve"> but its delivery to the network will fail</w:t>
      </w:r>
      <w:r w:rsidRPr="2298BD60" w:rsidR="00EB3DBD">
        <w:rPr>
          <w:rFonts w:ascii="Arial" w:hAnsi="Arial" w:eastAsia="Arial" w:cs="Arial"/>
          <w:color w:val="000000" w:themeColor="text1"/>
          <w:lang w:val="en-US"/>
        </w:rPr>
        <w:t xml:space="preserve"> as SCG is no longer available</w:t>
      </w:r>
      <w:r w:rsidR="00BC367E">
        <w:rPr>
          <w:rFonts w:ascii="Arial" w:hAnsi="Arial" w:eastAsia="Arial" w:cs="Arial"/>
          <w:color w:val="000000" w:themeColor="text1"/>
          <w:lang w:val="en-US"/>
        </w:rPr>
        <w:t xml:space="preserve">. In this scenario </w:t>
      </w:r>
      <w:r w:rsidR="00EF07A2">
        <w:rPr>
          <w:rFonts w:ascii="Arial" w:hAnsi="Arial" w:eastAsia="Arial" w:cs="Arial"/>
          <w:color w:val="000000" w:themeColor="text1"/>
          <w:lang w:val="en-US"/>
        </w:rPr>
        <w:t xml:space="preserve">the SCG failure may be </w:t>
      </w:r>
      <w:r w:rsidR="00895CE4">
        <w:rPr>
          <w:rFonts w:ascii="Arial" w:hAnsi="Arial" w:eastAsia="Arial" w:cs="Arial"/>
          <w:color w:val="000000" w:themeColor="text1"/>
          <w:lang w:val="en-US"/>
        </w:rPr>
        <w:t xml:space="preserve">even </w:t>
      </w:r>
      <w:r w:rsidR="00EF07A2">
        <w:rPr>
          <w:rFonts w:ascii="Arial" w:hAnsi="Arial" w:eastAsia="Arial" w:cs="Arial"/>
          <w:color w:val="000000" w:themeColor="text1"/>
          <w:lang w:val="en-US"/>
        </w:rPr>
        <w:t xml:space="preserve">detected even after successful transmission of the </w:t>
      </w:r>
      <w:r w:rsidR="004735E8">
        <w:rPr>
          <w:rFonts w:ascii="Arial" w:hAnsi="Arial" w:eastAsia="Arial" w:cs="Arial"/>
          <w:color w:val="000000" w:themeColor="text1"/>
          <w:lang w:val="en-US"/>
        </w:rPr>
        <w:t>MCGFailureInformation</w:t>
      </w:r>
      <w:r w:rsidRPr="2298BD60">
        <w:rPr>
          <w:rFonts w:ascii="Arial" w:hAnsi="Arial" w:eastAsia="Arial" w:cs="Arial"/>
          <w:color w:val="000000" w:themeColor="text1"/>
          <w:lang w:val="en-US"/>
        </w:rPr>
        <w:t>.</w:t>
      </w:r>
      <w:r w:rsidRPr="2298BD60" w:rsidR="00EB3DBD">
        <w:rPr>
          <w:rFonts w:ascii="Arial" w:hAnsi="Arial" w:eastAsia="Arial" w:cs="Arial"/>
          <w:color w:val="000000" w:themeColor="text1"/>
          <w:lang w:val="en-US"/>
        </w:rPr>
        <w:t xml:space="preserve"> </w:t>
      </w:r>
    </w:p>
    <w:p w:rsidR="00650F90" w:rsidP="5D3F2F88" w:rsidRDefault="00D67B67" w14:paraId="0C424D97" w14:textId="6FA720AF">
      <w:pPr>
        <w:spacing w:after="120"/>
        <w:jc w:val="both"/>
        <w:rPr>
          <w:rFonts w:ascii="Arial" w:hAnsi="Arial" w:eastAsia="Arial" w:cs="Arial"/>
          <w:color w:val="000000" w:themeColor="text1"/>
          <w:lang w:val="en-US"/>
        </w:rPr>
      </w:pPr>
      <w:r w:rsidRPr="2298BD60">
        <w:rPr>
          <w:rFonts w:ascii="Arial" w:hAnsi="Arial" w:eastAsia="Arial" w:cs="Arial"/>
          <w:color w:val="000000" w:themeColor="text1"/>
          <w:lang w:val="en-US"/>
        </w:rPr>
        <w:t>To facilitate th</w:t>
      </w:r>
      <w:r w:rsidR="00336CA0">
        <w:rPr>
          <w:rFonts w:ascii="Arial" w:hAnsi="Arial" w:eastAsia="Arial" w:cs="Arial"/>
          <w:color w:val="000000" w:themeColor="text1"/>
          <w:lang w:val="en-US"/>
        </w:rPr>
        <w:t>e</w:t>
      </w:r>
      <w:r w:rsidRPr="2298BD60">
        <w:rPr>
          <w:rFonts w:ascii="Arial" w:hAnsi="Arial" w:eastAsia="Arial" w:cs="Arial"/>
          <w:color w:val="000000" w:themeColor="text1"/>
          <w:lang w:val="en-US"/>
        </w:rPr>
        <w:t>s</w:t>
      </w:r>
      <w:r w:rsidR="00336CA0">
        <w:rPr>
          <w:rFonts w:ascii="Arial" w:hAnsi="Arial" w:eastAsia="Arial" w:cs="Arial"/>
          <w:color w:val="000000" w:themeColor="text1"/>
          <w:lang w:val="en-US"/>
        </w:rPr>
        <w:t>e</w:t>
      </w:r>
      <w:r w:rsidRPr="2298BD60">
        <w:rPr>
          <w:rFonts w:ascii="Arial" w:hAnsi="Arial" w:eastAsia="Arial" w:cs="Arial"/>
          <w:color w:val="000000" w:themeColor="text1"/>
          <w:lang w:val="en-US"/>
        </w:rPr>
        <w:t xml:space="preserve"> case</w:t>
      </w:r>
      <w:r w:rsidR="00336CA0">
        <w:rPr>
          <w:rFonts w:ascii="Arial" w:hAnsi="Arial" w:eastAsia="Arial" w:cs="Arial"/>
          <w:color w:val="000000" w:themeColor="text1"/>
          <w:lang w:val="en-US"/>
        </w:rPr>
        <w:t>s</w:t>
      </w:r>
      <w:r w:rsidRPr="2298BD60">
        <w:rPr>
          <w:rFonts w:ascii="Arial" w:hAnsi="Arial" w:eastAsia="Arial" w:cs="Arial"/>
          <w:color w:val="000000" w:themeColor="text1"/>
          <w:lang w:val="en-US"/>
        </w:rPr>
        <w:t>, the network needs to know which of the link failures</w:t>
      </w:r>
      <w:r w:rsidR="00336CA0">
        <w:rPr>
          <w:rFonts w:ascii="Arial" w:hAnsi="Arial" w:eastAsia="Arial" w:cs="Arial"/>
          <w:color w:val="000000" w:themeColor="text1"/>
          <w:lang w:val="en-US"/>
        </w:rPr>
        <w:t xml:space="preserve"> (MCG or SCG failures)</w:t>
      </w:r>
      <w:r w:rsidRPr="2298BD60">
        <w:rPr>
          <w:rFonts w:ascii="Arial" w:hAnsi="Arial" w:eastAsia="Arial" w:cs="Arial"/>
          <w:color w:val="000000" w:themeColor="text1"/>
          <w:lang w:val="en-US"/>
        </w:rPr>
        <w:t xml:space="preserve"> happened first, that is, whether it was SCG or MCG failure which happened first. This may be indicated in the already existing RLF report as a flag</w:t>
      </w:r>
      <w:r w:rsidRPr="6B36DD73" w:rsidR="00298488">
        <w:rPr>
          <w:rFonts w:ascii="Arial" w:hAnsi="Arial" w:eastAsia="Arial" w:cs="Arial"/>
          <w:color w:val="000000" w:themeColor="text1"/>
          <w:lang w:val="en-US"/>
        </w:rPr>
        <w:t>,</w:t>
      </w:r>
      <w:r w:rsidRPr="2298BD60">
        <w:rPr>
          <w:rFonts w:ascii="Arial" w:hAnsi="Arial" w:eastAsia="Arial" w:cs="Arial"/>
          <w:color w:val="000000" w:themeColor="text1"/>
          <w:lang w:val="en-US"/>
        </w:rPr>
        <w:t xml:space="preserve"> as the time between those failures might be rather short and would not allow for generation of a new report. </w:t>
      </w:r>
    </w:p>
    <w:p w:rsidR="00D67B67" w:rsidP="00D67B67" w:rsidRDefault="00EE281C" w14:paraId="07C16980" w14:textId="1BC0F49F">
      <w:pPr>
        <w:pStyle w:val="Proposal"/>
        <w:rPr>
          <w:rFonts w:eastAsia="Arial"/>
          <w:lang w:val="en-US"/>
        </w:rPr>
      </w:pPr>
      <w:bookmarkStart w:name="_Toc146617379" w:id="0"/>
      <w:r>
        <w:rPr>
          <w:rFonts w:eastAsia="Arial"/>
          <w:lang w:val="en-US"/>
        </w:rPr>
        <w:t>UE logs a flag indicating</w:t>
      </w:r>
      <w:r w:rsidR="00D67B67">
        <w:rPr>
          <w:rFonts w:eastAsia="Arial"/>
          <w:lang w:val="en-US"/>
        </w:rPr>
        <w:t xml:space="preserve"> which of the link failures, SCG or MCG failure, happened first in the RLF report</w:t>
      </w:r>
      <w:r w:rsidR="00004D10">
        <w:rPr>
          <w:rFonts w:eastAsia="Arial"/>
          <w:lang w:val="en-US"/>
        </w:rPr>
        <w:t>.</w:t>
      </w:r>
      <w:bookmarkEnd w:id="0"/>
      <w:r w:rsidR="00D67B67">
        <w:rPr>
          <w:rFonts w:eastAsia="Arial"/>
          <w:lang w:val="en-US"/>
        </w:rPr>
        <w:t xml:space="preserve"> </w:t>
      </w:r>
    </w:p>
    <w:p w:rsidR="00D67B67" w:rsidP="00D67B67" w:rsidRDefault="00CD1EF5" w14:paraId="38D14301" w14:textId="54754B4E">
      <w:pPr>
        <w:pStyle w:val="Proposal"/>
        <w:rPr>
          <w:rFonts w:eastAsia="Arial"/>
          <w:lang w:val="en-US"/>
        </w:rPr>
      </w:pPr>
      <w:bookmarkStart w:name="_Toc146617380" w:id="1"/>
      <w:r>
        <w:rPr>
          <w:rFonts w:eastAsia="Arial"/>
          <w:lang w:val="en-US"/>
        </w:rPr>
        <w:t>UE logs</w:t>
      </w:r>
      <w:r w:rsidR="00D67B67">
        <w:rPr>
          <w:rFonts w:eastAsia="Arial"/>
          <w:lang w:val="en-US"/>
        </w:rPr>
        <w:t xml:space="preserve"> the time between the SCG and MCG failures in the RLF report</w:t>
      </w:r>
      <w:r w:rsidR="00004D10">
        <w:rPr>
          <w:rFonts w:eastAsia="Arial"/>
          <w:lang w:val="en-US"/>
        </w:rPr>
        <w:t>.</w:t>
      </w:r>
      <w:bookmarkEnd w:id="1"/>
    </w:p>
    <w:p w:rsidR="008C1F47" w:rsidP="008C1F47" w:rsidRDefault="008C1F47" w14:paraId="3251FD1D" w14:textId="77777777">
      <w:pPr>
        <w:pStyle w:val="Proposal"/>
        <w:numPr>
          <w:ilvl w:val="0"/>
          <w:numId w:val="0"/>
        </w:numPr>
        <w:ind w:left="1304" w:hanging="1304"/>
        <w:rPr>
          <w:rFonts w:eastAsia="Arial"/>
          <w:lang w:val="en-US"/>
        </w:rPr>
      </w:pPr>
    </w:p>
    <w:p w:rsidR="001B0B6A" w:rsidP="7CCCA3B5" w:rsidRDefault="001B0B6A" w14:paraId="4ED984F0" w14:textId="77777777">
      <w:pPr>
        <w:pStyle w:val="paragraph"/>
        <w:spacing w:before="0" w:beforeAutospacing="0" w:after="0" w:afterAutospacing="0"/>
        <w:ind w:left="1245" w:hanging="1245"/>
        <w:rPr>
          <w:rStyle w:val="eop"/>
          <w:rFonts w:ascii="Arial" w:hAnsi="Arial" w:cs="Arial"/>
          <w:sz w:val="20"/>
          <w:szCs w:val="20"/>
        </w:rPr>
      </w:pPr>
    </w:p>
    <w:p w:rsidR="73D0343B" w:rsidP="008C1F47" w:rsidRDefault="008C1F47" w14:paraId="5432D48B" w14:textId="1BE1374A">
      <w:pPr>
        <w:spacing w:after="120"/>
        <w:jc w:val="both"/>
        <w:rPr>
          <w:rStyle w:val="IvDbodytextChar"/>
          <w:rFonts w:eastAsia="Arial" w:cs="Arial"/>
          <w:b/>
          <w:bCs/>
          <w:color w:val="000000" w:themeColor="text1"/>
          <w:sz w:val="24"/>
          <w:szCs w:val="24"/>
        </w:rPr>
      </w:pPr>
      <w:r>
        <w:rPr>
          <w:rStyle w:val="IvDbodytextChar"/>
          <w:rFonts w:eastAsia="Arial" w:cs="Arial"/>
          <w:b/>
          <w:bCs/>
          <w:color w:val="000000" w:themeColor="text1"/>
          <w:sz w:val="24"/>
          <w:szCs w:val="24"/>
        </w:rPr>
        <w:t xml:space="preserve">2.2  </w:t>
      </w:r>
      <w:r>
        <w:rPr>
          <w:rFonts w:ascii="Arial" w:hAnsi="Arial" w:eastAsia="Arial" w:cs="Arial"/>
          <w:b/>
          <w:bCs/>
          <w:color w:val="000000" w:themeColor="text1"/>
          <w:lang w:val="en-US"/>
        </w:rPr>
        <w:tab/>
      </w:r>
      <w:r w:rsidR="0050755D">
        <w:rPr>
          <w:rStyle w:val="IvDbodytextChar"/>
          <w:rFonts w:eastAsia="Arial" w:cs="Arial"/>
          <w:b/>
          <w:bCs/>
          <w:color w:val="000000" w:themeColor="text1"/>
          <w:sz w:val="24"/>
          <w:szCs w:val="24"/>
        </w:rPr>
        <w:t xml:space="preserve">SCG </w:t>
      </w:r>
      <w:r w:rsidRPr="008C1F47" w:rsidR="0050755D">
        <w:rPr>
          <w:rStyle w:val="IvDbodytextChar"/>
          <w:rFonts w:eastAsia="Arial" w:cs="Arial"/>
          <w:b/>
          <w:bCs/>
          <w:color w:val="000000" w:themeColor="text1"/>
          <w:sz w:val="24"/>
          <w:szCs w:val="24"/>
          <w:lang w:eastAsia="ja-JP"/>
        </w:rPr>
        <w:t>failure</w:t>
      </w:r>
      <w:r w:rsidR="0050755D">
        <w:rPr>
          <w:rStyle w:val="IvDbodytextChar"/>
          <w:rFonts w:eastAsia="Arial" w:cs="Arial"/>
          <w:b/>
          <w:bCs/>
          <w:color w:val="000000" w:themeColor="text1"/>
          <w:sz w:val="24"/>
          <w:szCs w:val="24"/>
        </w:rPr>
        <w:t xml:space="preserve"> types in</w:t>
      </w:r>
      <w:r w:rsidRPr="5C756DD7" w:rsidR="73D0343B">
        <w:rPr>
          <w:rStyle w:val="IvDbodytextChar"/>
          <w:rFonts w:eastAsia="Arial" w:cs="Arial"/>
          <w:b/>
          <w:bCs/>
          <w:color w:val="000000" w:themeColor="text1"/>
          <w:sz w:val="24"/>
          <w:szCs w:val="24"/>
        </w:rPr>
        <w:t xml:space="preserve"> RLF report</w:t>
      </w:r>
    </w:p>
    <w:p w:rsidRPr="00C43159" w:rsidR="00C43159" w:rsidP="4DF3928A" w:rsidRDefault="1B474290" w14:paraId="73D45724" w14:textId="5629669E">
      <w:pPr>
        <w:keepLines/>
        <w:tabs>
          <w:tab w:val="left" w:pos="2552"/>
          <w:tab w:val="left" w:pos="3856"/>
          <w:tab w:val="left" w:pos="5216"/>
          <w:tab w:val="left" w:pos="6464"/>
          <w:tab w:val="left" w:pos="7768"/>
          <w:tab w:val="left" w:pos="9072"/>
          <w:tab w:val="left" w:pos="9639"/>
        </w:tabs>
        <w:spacing w:before="240" w:after="0"/>
        <w:rPr>
          <w:rFonts w:ascii="Arial" w:hAnsi="Arial" w:eastAsia="Arial" w:cs="Arial"/>
          <w:color w:val="000000" w:themeColor="text1"/>
        </w:rPr>
      </w:pPr>
      <w:r w:rsidRPr="4DF3928A">
        <w:rPr>
          <w:rStyle w:val="IvDbodytextChar"/>
          <w:rFonts w:eastAsia="Arial" w:cs="Arial"/>
          <w:color w:val="000000" w:themeColor="text1"/>
        </w:rPr>
        <w:t>In the RAN3#119</w:t>
      </w:r>
      <w:r w:rsidRPr="4DF3928A" w:rsidR="526AF166">
        <w:rPr>
          <w:rStyle w:val="IvDbodytextChar"/>
          <w:rFonts w:eastAsia="Arial" w:cs="Arial"/>
          <w:color w:val="000000" w:themeColor="text1"/>
        </w:rPr>
        <w:t xml:space="preserve"> meeting</w:t>
      </w:r>
      <w:r w:rsidRPr="4DF3928A" w:rsidR="7AAF841D">
        <w:rPr>
          <w:rStyle w:val="IvDbodytextChar"/>
          <w:rFonts w:eastAsia="Arial" w:cs="Arial"/>
          <w:color w:val="000000" w:themeColor="text1"/>
        </w:rPr>
        <w:t>,</w:t>
      </w:r>
      <w:r w:rsidRPr="4DF3928A">
        <w:rPr>
          <w:rStyle w:val="IvDbodytextChar"/>
          <w:rFonts w:eastAsia="Arial" w:cs="Arial"/>
          <w:color w:val="000000" w:themeColor="text1"/>
        </w:rPr>
        <w:t xml:space="preserve"> additional </w:t>
      </w:r>
      <w:r w:rsidR="00E118B2">
        <w:rPr>
          <w:rStyle w:val="IvDbodytextChar"/>
          <w:rFonts w:eastAsia="Arial" w:cs="Arial"/>
          <w:color w:val="000000" w:themeColor="text1"/>
        </w:rPr>
        <w:t>information</w:t>
      </w:r>
      <w:r w:rsidRPr="4DF3928A">
        <w:rPr>
          <w:rStyle w:val="IvDbodytextChar"/>
          <w:rFonts w:eastAsia="Arial" w:cs="Arial"/>
          <w:color w:val="000000" w:themeColor="text1"/>
        </w:rPr>
        <w:t xml:space="preserve"> were agreed to be reported by a UE:</w:t>
      </w:r>
    </w:p>
    <w:p w:rsidRPr="00C43159" w:rsidR="00C43159" w:rsidP="4DF3928A" w:rsidRDefault="1B474290" w14:paraId="6458F1AE" w14:textId="50CDA4BF">
      <w:pPr>
        <w:pStyle w:val="ListParagraph"/>
        <w:numPr>
          <w:ilvl w:val="0"/>
          <w:numId w:val="48"/>
        </w:numPr>
        <w:rPr>
          <w:rFonts w:cs="Calibri"/>
          <w:color w:val="000000" w:themeColor="text1"/>
          <w:sz w:val="20"/>
          <w:szCs w:val="20"/>
          <w:lang w:val="en-GB"/>
        </w:rPr>
      </w:pPr>
      <w:r w:rsidRPr="4DF3928A">
        <w:rPr>
          <w:rFonts w:cs="Calibri"/>
          <w:color w:val="000000" w:themeColor="text1"/>
          <w:sz w:val="20"/>
          <w:szCs w:val="20"/>
          <w:lang w:val="en-US"/>
        </w:rPr>
        <w:t>PSCell where SCG failure happened, and</w:t>
      </w:r>
    </w:p>
    <w:p w:rsidRPr="00C43159" w:rsidR="00C43159" w:rsidP="4DF3928A" w:rsidRDefault="1B474290" w14:paraId="3129D975" w14:textId="6B0EC562">
      <w:pPr>
        <w:pStyle w:val="ListParagraph"/>
        <w:numPr>
          <w:ilvl w:val="0"/>
          <w:numId w:val="48"/>
        </w:numPr>
        <w:rPr>
          <w:rFonts w:cs="Calibri"/>
          <w:color w:val="000000" w:themeColor="text1"/>
          <w:sz w:val="20"/>
          <w:szCs w:val="20"/>
          <w:lang w:val="en-GB"/>
        </w:rPr>
      </w:pPr>
      <w:r w:rsidRPr="4DF3928A">
        <w:rPr>
          <w:rFonts w:cs="Calibri"/>
          <w:color w:val="000000" w:themeColor="text1"/>
          <w:sz w:val="20"/>
          <w:szCs w:val="20"/>
          <w:lang w:val="en-US"/>
        </w:rPr>
        <w:t>the cause of the fast MCG recovery failure containing at least:</w:t>
      </w:r>
    </w:p>
    <w:p w:rsidRPr="00C43159" w:rsidR="00C43159" w:rsidP="4DF3928A" w:rsidRDefault="1B474290" w14:paraId="4107196B" w14:textId="38924D9D">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 xml:space="preserve">T316 expiry, </w:t>
      </w:r>
    </w:p>
    <w:p w:rsidRPr="00C43159" w:rsidR="00C43159" w:rsidP="4DF3928A" w:rsidRDefault="1B474290" w14:paraId="7A953DFD" w14:textId="79EB509B">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SCG failure, and</w:t>
      </w:r>
    </w:p>
    <w:p w:rsidRPr="00C43159" w:rsidR="00C43159" w:rsidP="4DF3928A" w:rsidRDefault="1B474290" w14:paraId="088C7B66" w14:textId="3645BA68">
      <w:pPr>
        <w:pStyle w:val="ListParagraph"/>
        <w:numPr>
          <w:ilvl w:val="1"/>
          <w:numId w:val="48"/>
        </w:numPr>
        <w:rPr>
          <w:rFonts w:cs="Calibri"/>
          <w:color w:val="000000" w:themeColor="text1"/>
          <w:sz w:val="20"/>
          <w:szCs w:val="20"/>
          <w:lang w:val="en-GB"/>
        </w:rPr>
      </w:pPr>
      <w:r w:rsidRPr="4DF3928A">
        <w:rPr>
          <w:rFonts w:cs="Calibri"/>
          <w:color w:val="000000" w:themeColor="text1"/>
          <w:sz w:val="20"/>
          <w:szCs w:val="20"/>
          <w:lang w:val="en-US"/>
        </w:rPr>
        <w:t>SCG was deactivated or other cases where SCG is not available</w:t>
      </w:r>
    </w:p>
    <w:p w:rsidRPr="00C43159" w:rsidR="00C43159" w:rsidP="4DF3928A" w:rsidRDefault="1B474290" w14:paraId="472A956C" w14:textId="40E5819B">
      <w:pPr>
        <w:pStyle w:val="ListParagraph"/>
        <w:numPr>
          <w:ilvl w:val="0"/>
          <w:numId w:val="48"/>
        </w:numPr>
        <w:spacing w:line="259" w:lineRule="auto"/>
        <w:rPr>
          <w:rFonts w:cs="Calibri"/>
          <w:color w:val="000000" w:themeColor="text1"/>
          <w:sz w:val="20"/>
          <w:szCs w:val="20"/>
          <w:lang w:val="en-GB"/>
        </w:rPr>
      </w:pPr>
      <w:r w:rsidRPr="4DF3928A">
        <w:rPr>
          <w:rFonts w:cs="Calibri"/>
          <w:color w:val="000000" w:themeColor="text1"/>
          <w:sz w:val="20"/>
          <w:szCs w:val="20"/>
          <w:lang w:val="en-US"/>
        </w:rPr>
        <w:t xml:space="preserve">SCG failure type (at least </w:t>
      </w:r>
      <w:r w:rsidRPr="4DF3928A">
        <w:rPr>
          <w:rFonts w:cs="Calibri"/>
          <w:color w:val="000000" w:themeColor="text1"/>
          <w:sz w:val="20"/>
          <w:szCs w:val="20"/>
          <w:highlight w:val="yellow"/>
          <w:lang w:val="en-US"/>
        </w:rPr>
        <w:t>t310-Expiry, randomAccessProblem, rlc-MaxNumRetx</w:t>
      </w:r>
      <w:r w:rsidRPr="4DF3928A">
        <w:rPr>
          <w:rFonts w:cs="Calibri"/>
          <w:color w:val="000000" w:themeColor="text1"/>
          <w:sz w:val="20"/>
          <w:szCs w:val="20"/>
          <w:lang w:val="en-US"/>
        </w:rPr>
        <w:t xml:space="preserve">) if the cause of the fast MCG recovery is SCG failure.  </w:t>
      </w:r>
    </w:p>
    <w:p w:rsidRPr="00C43159" w:rsidR="00C43159" w:rsidP="4DF3928A" w:rsidRDefault="1B474290" w14:paraId="5F73B4FF" w14:textId="0165EE7A">
      <w:pPr>
        <w:keepLines/>
        <w:tabs>
          <w:tab w:val="left" w:pos="2552"/>
          <w:tab w:val="left" w:pos="3856"/>
          <w:tab w:val="left" w:pos="5216"/>
          <w:tab w:val="left" w:pos="6464"/>
          <w:tab w:val="left" w:pos="7768"/>
          <w:tab w:val="left" w:pos="9072"/>
          <w:tab w:val="left" w:pos="9639"/>
        </w:tabs>
        <w:spacing w:before="240" w:after="0"/>
        <w:jc w:val="both"/>
        <w:rPr>
          <w:rFonts w:ascii="Arial" w:hAnsi="Arial" w:eastAsia="Arial" w:cs="Arial"/>
          <w:color w:val="000000" w:themeColor="text1"/>
        </w:rPr>
      </w:pPr>
      <w:r w:rsidRPr="4DF3928A">
        <w:rPr>
          <w:rStyle w:val="IvDbodytextChar"/>
          <w:rFonts w:eastAsia="Arial" w:cs="Arial"/>
          <w:color w:val="000000" w:themeColor="text1"/>
        </w:rPr>
        <w:t>In addition to the highlighted SCG Failure types agreed by RAN3, there are other SCG Failure types that are required to be logged by the UE upon SCG Failure as part of RLF report. A list of the SCG failure types based on the RRC procedural text is shown in the following excerpt.</w:t>
      </w:r>
    </w:p>
    <w:p w:rsidRPr="00C43159" w:rsidR="00C43159" w:rsidP="4DF3928A" w:rsidRDefault="1B474290" w14:paraId="1964418F" w14:textId="3B3CDA79">
      <w:pPr>
        <w:keepLines/>
        <w:tabs>
          <w:tab w:val="left" w:pos="2552"/>
          <w:tab w:val="left" w:pos="3856"/>
          <w:tab w:val="left" w:pos="5216"/>
          <w:tab w:val="left" w:pos="6464"/>
          <w:tab w:val="left" w:pos="7768"/>
          <w:tab w:val="left" w:pos="9072"/>
          <w:tab w:val="left" w:pos="9639"/>
        </w:tabs>
        <w:spacing w:before="240" w:after="0"/>
        <w:jc w:val="both"/>
        <w:rPr>
          <w:rFonts w:ascii="Arial" w:hAnsi="Arial" w:eastAsia="Arial" w:cs="Arial"/>
          <w:color w:val="7F7F7F" w:themeColor="text1" w:themeTint="80"/>
        </w:rPr>
      </w:pPr>
      <w:r w:rsidRPr="4DF3928A">
        <w:rPr>
          <w:rStyle w:val="IvDbodytextChar"/>
          <w:rFonts w:eastAsia="Arial" w:cs="Arial"/>
          <w:color w:val="7F7F7F" w:themeColor="text1" w:themeTint="80"/>
        </w:rPr>
        <w:t xml:space="preserve"> </w:t>
      </w:r>
      <w:r>
        <w:rPr>
          <w:noProof/>
        </w:rPr>
        <w:drawing>
          <wp:inline distT="0" distB="0" distL="0" distR="0" wp14:anchorId="7E98ECA8" wp14:editId="67B3BB84">
            <wp:extent cx="4572000" cy="4200525"/>
            <wp:effectExtent l="0" t="0" r="0" b="0"/>
            <wp:docPr id="742826275" name="Picture 742826275"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72000" cy="4200525"/>
                    </a:xfrm>
                    <a:prstGeom prst="rect">
                      <a:avLst/>
                    </a:prstGeom>
                  </pic:spPr>
                </pic:pic>
              </a:graphicData>
            </a:graphic>
          </wp:inline>
        </w:drawing>
      </w:r>
    </w:p>
    <w:p w:rsidRPr="00C43159" w:rsidR="00C43159" w:rsidP="4DF3928A" w:rsidRDefault="1B474290" w14:paraId="35BB00EF" w14:textId="45908DE3">
      <w:pPr>
        <w:keepLines/>
        <w:tabs>
          <w:tab w:val="left" w:pos="2552"/>
          <w:tab w:val="left" w:pos="3856"/>
          <w:tab w:val="left" w:pos="5216"/>
          <w:tab w:val="left" w:pos="6464"/>
          <w:tab w:val="left" w:pos="7768"/>
          <w:tab w:val="left" w:pos="9072"/>
          <w:tab w:val="left" w:pos="9639"/>
        </w:tabs>
        <w:spacing w:before="240" w:after="0"/>
        <w:jc w:val="both"/>
        <w:rPr>
          <w:rFonts w:ascii="Arial" w:hAnsi="Arial" w:eastAsia="Arial" w:cs="Arial"/>
          <w:color w:val="7F7F7F" w:themeColor="text1" w:themeTint="80"/>
        </w:rPr>
      </w:pPr>
      <w:r w:rsidRPr="4DF3928A">
        <w:rPr>
          <w:rStyle w:val="IvDbodytextChar"/>
          <w:rFonts w:eastAsia="Arial" w:cs="Arial"/>
          <w:color w:val="000000" w:themeColor="text1"/>
        </w:rPr>
        <w:t>All these failure types, highlighted here, are included in SCGFailureInformation message and could not be sent by a UE to the network in the case of MCG failure simultaneous with the SCG failure. However, this information is of use to the network for failure analysis and DC operation optimization. Therefore, we propose the following:</w:t>
      </w:r>
      <w:r w:rsidR="00C43159">
        <w:br/>
      </w:r>
    </w:p>
    <w:p w:rsidRPr="00C43159" w:rsidR="00C43159" w:rsidP="4DF3928A" w:rsidRDefault="1B474290" w14:paraId="2A088476" w14:textId="14E4C6E1">
      <w:pPr>
        <w:pStyle w:val="Proposal"/>
        <w:tabs>
          <w:tab w:val="num" w:pos="1304"/>
        </w:tabs>
        <w:jc w:val="left"/>
        <w:rPr>
          <w:rFonts w:eastAsia="Arial" w:cs="Arial"/>
          <w:color w:val="000000" w:themeColor="text1"/>
        </w:rPr>
      </w:pPr>
      <w:bookmarkStart w:name="_Toc146617381" w:id="2"/>
      <w:r w:rsidRPr="4DF3928A">
        <w:rPr>
          <w:rFonts w:eastAsia="Arial" w:cs="Arial"/>
          <w:color w:val="000000" w:themeColor="text1"/>
          <w:lang w:val="en-US"/>
        </w:rPr>
        <w:t xml:space="preserve">Upon MCG recovery failure due to SCG failure </w:t>
      </w:r>
      <w:r w:rsidR="00087627">
        <w:rPr>
          <w:rFonts w:eastAsia="Arial" w:cs="Arial"/>
          <w:color w:val="000000" w:themeColor="text1"/>
          <w:lang w:val="en-US"/>
        </w:rPr>
        <w:t>all</w:t>
      </w:r>
      <w:r w:rsidRPr="4DF3928A">
        <w:rPr>
          <w:rFonts w:eastAsia="Arial" w:cs="Arial"/>
          <w:color w:val="000000" w:themeColor="text1"/>
          <w:lang w:val="en-US"/>
        </w:rPr>
        <w:t xml:space="preserve"> possible SCG failure type</w:t>
      </w:r>
      <w:r w:rsidR="009B4EE9">
        <w:rPr>
          <w:rFonts w:eastAsia="Arial" w:cs="Arial"/>
          <w:color w:val="000000" w:themeColor="text1"/>
          <w:lang w:val="en-US"/>
        </w:rPr>
        <w:t>s</w:t>
      </w:r>
      <w:r w:rsidRPr="4DF3928A">
        <w:rPr>
          <w:rFonts w:eastAsia="Arial" w:cs="Arial"/>
          <w:color w:val="000000" w:themeColor="text1"/>
          <w:lang w:val="en-US"/>
        </w:rPr>
        <w:t xml:space="preserve"> </w:t>
      </w:r>
      <w:r w:rsidR="001C223B">
        <w:rPr>
          <w:rFonts w:eastAsia="Arial" w:cs="Arial"/>
          <w:color w:val="000000" w:themeColor="text1"/>
          <w:lang w:val="en-US"/>
        </w:rPr>
        <w:t>(that in legacy may be included in the SCGFailureInformation)</w:t>
      </w:r>
      <w:r w:rsidRPr="4DF3928A">
        <w:rPr>
          <w:rFonts w:eastAsia="Arial" w:cs="Arial"/>
          <w:color w:val="000000" w:themeColor="text1"/>
          <w:lang w:val="en-US"/>
        </w:rPr>
        <w:t xml:space="preserve"> </w:t>
      </w:r>
      <w:r w:rsidR="00087627">
        <w:rPr>
          <w:rFonts w:eastAsia="Arial" w:cs="Arial"/>
          <w:color w:val="000000" w:themeColor="text1"/>
          <w:lang w:val="en-US"/>
        </w:rPr>
        <w:t xml:space="preserve">can be logged </w:t>
      </w:r>
      <w:r w:rsidRPr="4DF3928A">
        <w:rPr>
          <w:rFonts w:eastAsia="Arial" w:cs="Arial"/>
          <w:color w:val="000000" w:themeColor="text1"/>
          <w:lang w:val="en-US"/>
        </w:rPr>
        <w:t>as MCG recovery failure cause in the RLF report.</w:t>
      </w:r>
      <w:bookmarkEnd w:id="2"/>
    </w:p>
    <w:p w:rsidRPr="00C43159" w:rsidR="00C43159" w:rsidP="5D3F2F88" w:rsidRDefault="00C43159" w14:paraId="3192E759" w14:textId="2B86BA4C">
      <w:pPr>
        <w:rPr>
          <w:b/>
          <w:bCs/>
          <w:lang w:val="x-none"/>
        </w:rPr>
      </w:pPr>
    </w:p>
    <w:p w:rsidR="001C1A34" w:rsidP="001C1A34" w:rsidRDefault="003B7309" w14:paraId="76DB9788" w14:textId="04CCB174">
      <w:pPr>
        <w:pStyle w:val="Heading1"/>
        <w:jc w:val="both"/>
      </w:pPr>
      <w:r>
        <w:t>3</w:t>
      </w:r>
      <w:r w:rsidR="001C1A34">
        <w:tab/>
      </w:r>
      <w:r w:rsidRPr="00CE0424" w:rsidR="001C1A34">
        <w:t>Conclusion</w:t>
      </w:r>
    </w:p>
    <w:p w:rsidR="001C1A34" w:rsidP="001C1A34" w:rsidRDefault="001C1A34" w14:paraId="45054D48" w14:textId="0AB9727A">
      <w:pPr>
        <w:pStyle w:val="BodyText"/>
        <w:rPr>
          <w:rFonts w:cs="Arial"/>
        </w:rPr>
      </w:pPr>
      <w:r w:rsidRPr="008F72FF">
        <w:rPr>
          <w:rFonts w:cs="Arial"/>
        </w:rPr>
        <w:t>Based on the discussion in the previous sections we propose the following:</w:t>
      </w:r>
    </w:p>
    <w:p w:rsidRPr="008F72FF" w:rsidR="006F63F3" w:rsidP="001C1A34" w:rsidRDefault="006F63F3" w14:paraId="1D5747AE" w14:textId="77777777">
      <w:pPr>
        <w:pStyle w:val="BodyText"/>
        <w:rPr>
          <w:rFonts w:cs="Arial"/>
        </w:rPr>
      </w:pPr>
    </w:p>
    <w:p w:rsidR="00F118C9" w:rsidRDefault="001C1A34" w14:paraId="55E9F206" w14:textId="77777777">
      <w:pPr>
        <w:pStyle w:val="TableofFigures"/>
        <w:tabs>
          <w:tab w:val="right" w:leader="dot" w:pos="9629"/>
        </w:tabs>
        <w:rPr>
          <w:rFonts w:asciiTheme="minorHAnsi" w:hAnsiTheme="minorHAnsi" w:eastAsiaTheme="minorEastAsia" w:cstheme="minorBidi"/>
          <w:b w:val="0"/>
          <w:kern w:val="2"/>
          <w:sz w:val="24"/>
          <w:szCs w:val="24"/>
          <w:lang w:eastAsia="en-GB"/>
          <w14:ligatures w14:val="standardContextual"/>
        </w:rPr>
      </w:pPr>
      <w:r w:rsidRPr="2BFCE5CC">
        <w:rPr>
          <w:rFonts w:cs="Arial"/>
          <w:b w:val="0"/>
          <w:bCs/>
          <w:lang w:val="en-US"/>
        </w:rPr>
        <w:fldChar w:fldCharType="begin"/>
      </w:r>
      <w:r w:rsidRPr="008F72FF">
        <w:rPr>
          <w:rFonts w:cs="Arial"/>
          <w:b w:val="0"/>
          <w:bCs/>
          <w:lang w:val="en-US"/>
        </w:rPr>
        <w:instrText xml:space="preserve"> TOC \n \h \z \t "Proposal" \c </w:instrText>
      </w:r>
      <w:r w:rsidRPr="2BFCE5CC">
        <w:rPr>
          <w:rFonts w:cs="Arial"/>
          <w:b w:val="0"/>
          <w:bCs/>
          <w:lang w:val="en-US"/>
        </w:rPr>
        <w:fldChar w:fldCharType="separate"/>
      </w:r>
      <w:hyperlink w:history="1" w:anchor="_Toc146617379">
        <w:r w:rsidRPr="000A4A0E" w:rsidR="00F118C9">
          <w:rPr>
            <w:rStyle w:val="Hyperlink"/>
            <w:rFonts w:eastAsia="Arial"/>
            <w:noProof/>
            <w:lang w:val="en-US"/>
          </w:rPr>
          <w:t>Proposal 1</w:t>
        </w:r>
        <w:r w:rsidR="00F118C9">
          <w:rPr>
            <w:rFonts w:asciiTheme="minorHAnsi" w:hAnsiTheme="minorHAnsi" w:eastAsiaTheme="minorEastAsia" w:cstheme="minorBidi"/>
            <w:b w:val="0"/>
            <w:kern w:val="2"/>
            <w:sz w:val="24"/>
            <w:szCs w:val="24"/>
            <w:lang w:eastAsia="en-GB"/>
            <w14:ligatures w14:val="standardContextual"/>
          </w:rPr>
          <w:tab/>
        </w:r>
        <w:r w:rsidRPr="000A4A0E" w:rsidR="00F118C9">
          <w:rPr>
            <w:rStyle w:val="Hyperlink"/>
            <w:rFonts w:eastAsia="Arial"/>
            <w:noProof/>
            <w:lang w:val="en-US"/>
          </w:rPr>
          <w:t>UE logs a flag indicating which of the link failures, SCG or MCG failure, happened first in the RLF report.</w:t>
        </w:r>
      </w:hyperlink>
    </w:p>
    <w:p w:rsidR="00F118C9" w:rsidRDefault="001640E7" w14:paraId="0AF6B629" w14:textId="77777777">
      <w:pPr>
        <w:pStyle w:val="TableofFigures"/>
        <w:tabs>
          <w:tab w:val="right" w:leader="dot" w:pos="9629"/>
        </w:tabs>
        <w:rPr>
          <w:rFonts w:asciiTheme="minorHAnsi" w:hAnsiTheme="minorHAnsi" w:eastAsiaTheme="minorEastAsia" w:cstheme="minorBidi"/>
          <w:b w:val="0"/>
          <w:kern w:val="2"/>
          <w:sz w:val="24"/>
          <w:szCs w:val="24"/>
          <w:lang w:eastAsia="en-GB"/>
          <w14:ligatures w14:val="standardContextual"/>
        </w:rPr>
      </w:pPr>
      <w:hyperlink w:history="1" w:anchor="_Toc146617380">
        <w:r w:rsidRPr="000A4A0E" w:rsidR="00F118C9">
          <w:rPr>
            <w:rStyle w:val="Hyperlink"/>
            <w:rFonts w:eastAsia="Arial"/>
            <w:noProof/>
            <w:lang w:val="en-US"/>
          </w:rPr>
          <w:t>Proposal 2</w:t>
        </w:r>
        <w:r w:rsidR="00F118C9">
          <w:rPr>
            <w:rFonts w:asciiTheme="minorHAnsi" w:hAnsiTheme="minorHAnsi" w:eastAsiaTheme="minorEastAsia" w:cstheme="minorBidi"/>
            <w:b w:val="0"/>
            <w:kern w:val="2"/>
            <w:sz w:val="24"/>
            <w:szCs w:val="24"/>
            <w:lang w:eastAsia="en-GB"/>
            <w14:ligatures w14:val="standardContextual"/>
          </w:rPr>
          <w:tab/>
        </w:r>
        <w:r w:rsidRPr="000A4A0E" w:rsidR="00F118C9">
          <w:rPr>
            <w:rStyle w:val="Hyperlink"/>
            <w:rFonts w:eastAsia="Arial"/>
            <w:noProof/>
            <w:lang w:val="en-US"/>
          </w:rPr>
          <w:t>UE logs the time between the SCG and MCG failures in the RLF report.</w:t>
        </w:r>
      </w:hyperlink>
    </w:p>
    <w:p w:rsidR="00F118C9" w:rsidRDefault="001640E7" w14:paraId="35B6FE8A" w14:textId="77777777">
      <w:pPr>
        <w:pStyle w:val="TableofFigures"/>
        <w:tabs>
          <w:tab w:val="right" w:leader="dot" w:pos="9629"/>
        </w:tabs>
        <w:rPr>
          <w:rFonts w:asciiTheme="minorHAnsi" w:hAnsiTheme="minorHAnsi" w:eastAsiaTheme="minorEastAsia" w:cstheme="minorBidi"/>
          <w:b w:val="0"/>
          <w:kern w:val="2"/>
          <w:sz w:val="24"/>
          <w:szCs w:val="24"/>
          <w:lang w:eastAsia="en-GB"/>
          <w14:ligatures w14:val="standardContextual"/>
        </w:rPr>
      </w:pPr>
      <w:hyperlink w:history="1" w:anchor="_Toc146617381">
        <w:r w:rsidRPr="000A4A0E" w:rsidR="00F118C9">
          <w:rPr>
            <w:rStyle w:val="Hyperlink"/>
            <w:rFonts w:eastAsia="Arial" w:cs="Arial"/>
            <w:noProof/>
          </w:rPr>
          <w:t>Proposal 3</w:t>
        </w:r>
        <w:r w:rsidR="00F118C9">
          <w:rPr>
            <w:rFonts w:asciiTheme="minorHAnsi" w:hAnsiTheme="minorHAnsi" w:eastAsiaTheme="minorEastAsia" w:cstheme="minorBidi"/>
            <w:b w:val="0"/>
            <w:kern w:val="2"/>
            <w:sz w:val="24"/>
            <w:szCs w:val="24"/>
            <w:lang w:eastAsia="en-GB"/>
            <w14:ligatures w14:val="standardContextual"/>
          </w:rPr>
          <w:tab/>
        </w:r>
        <w:r w:rsidRPr="000A4A0E" w:rsidR="00F118C9">
          <w:rPr>
            <w:rStyle w:val="Hyperlink"/>
            <w:rFonts w:eastAsia="Arial" w:cs="Arial"/>
            <w:noProof/>
            <w:lang w:val="en-US"/>
          </w:rPr>
          <w:t>Upon MCG recovery failure due to SCG failure all possible SCG failure types (that in legacy may be included in the SCGFailureInformation) can be logged as MCG recovery failure cause in the RLF report.</w:t>
        </w:r>
      </w:hyperlink>
    </w:p>
    <w:p w:rsidRPr="00C24D58" w:rsidR="00F66AF8" w:rsidP="00AA11DB" w:rsidRDefault="001C1A34" w14:paraId="6788315A" w14:textId="6AD89C15">
      <w:pPr>
        <w:pStyle w:val="Heading1"/>
        <w:ind w:left="0" w:firstLine="0"/>
        <w:jc w:val="both"/>
      </w:pPr>
      <w:r w:rsidRPr="2BFCE5CC">
        <w:rPr>
          <w:rFonts w:cs="Arial"/>
          <w:b/>
          <w:bCs/>
          <w:lang w:val="en-US"/>
        </w:rPr>
        <w:fldChar w:fldCharType="end"/>
      </w:r>
    </w:p>
    <w:p w:rsidRPr="00C24D58" w:rsidR="001C1A34" w:rsidP="26ED4266" w:rsidRDefault="001C1A34" w14:paraId="7EF0EA94" w14:textId="7E428C68">
      <w:pPr>
        <w:pStyle w:val="Reference"/>
        <w:numPr>
          <w:ilvl w:val="0"/>
          <w:numId w:val="0"/>
        </w:numPr>
      </w:pPr>
    </w:p>
    <w:sectPr w:rsidRPr="00C24D58" w:rsidR="001C1A34" w:rsidSect="003F7E9A">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9A5C6466"/>
    <w:lvl w:ilvl="0">
      <w:start w:val="1"/>
      <w:numFmt w:val="decimal"/>
      <w:pStyle w:val="ListNumber"/>
      <w:lvlText w:val="%1."/>
      <w:lvlJc w:val="left"/>
      <w:pPr>
        <w:tabs>
          <w:tab w:val="num" w:pos="360"/>
        </w:tabs>
        <w:ind w:left="360" w:hanging="360"/>
      </w:pPr>
    </w:lvl>
  </w:abstractNum>
  <w:abstractNum w:abstractNumId="1" w15:restartNumberingAfterBreak="0">
    <w:nsid w:val="0096792F"/>
    <w:multiLevelType w:val="hybridMultilevel"/>
    <w:tmpl w:val="FFFFFFFF"/>
    <w:lvl w:ilvl="0" w:tplc="F68AB26A">
      <w:start w:val="1"/>
      <w:numFmt w:val="bullet"/>
      <w:lvlText w:val="-"/>
      <w:lvlJc w:val="left"/>
      <w:pPr>
        <w:ind w:left="720" w:hanging="360"/>
      </w:pPr>
      <w:rPr>
        <w:rFonts w:hint="default" w:ascii="Symbol" w:hAnsi="Symbol"/>
      </w:rPr>
    </w:lvl>
    <w:lvl w:ilvl="1" w:tplc="3FA644DC">
      <w:start w:val="1"/>
      <w:numFmt w:val="bullet"/>
      <w:lvlText w:val="o"/>
      <w:lvlJc w:val="left"/>
      <w:pPr>
        <w:ind w:left="1440" w:hanging="360"/>
      </w:pPr>
      <w:rPr>
        <w:rFonts w:hint="default" w:ascii="Courier New" w:hAnsi="Courier New"/>
      </w:rPr>
    </w:lvl>
    <w:lvl w:ilvl="2" w:tplc="10DAEC7C">
      <w:start w:val="1"/>
      <w:numFmt w:val="bullet"/>
      <w:lvlText w:val=""/>
      <w:lvlJc w:val="left"/>
      <w:pPr>
        <w:ind w:left="2160" w:hanging="360"/>
      </w:pPr>
      <w:rPr>
        <w:rFonts w:hint="default" w:ascii="Wingdings" w:hAnsi="Wingdings"/>
      </w:rPr>
    </w:lvl>
    <w:lvl w:ilvl="3" w:tplc="06EA863A">
      <w:start w:val="1"/>
      <w:numFmt w:val="bullet"/>
      <w:lvlText w:val=""/>
      <w:lvlJc w:val="left"/>
      <w:pPr>
        <w:ind w:left="2880" w:hanging="360"/>
      </w:pPr>
      <w:rPr>
        <w:rFonts w:hint="default" w:ascii="Symbol" w:hAnsi="Symbol"/>
      </w:rPr>
    </w:lvl>
    <w:lvl w:ilvl="4" w:tplc="E5C43140">
      <w:start w:val="1"/>
      <w:numFmt w:val="bullet"/>
      <w:lvlText w:val="o"/>
      <w:lvlJc w:val="left"/>
      <w:pPr>
        <w:ind w:left="3600" w:hanging="360"/>
      </w:pPr>
      <w:rPr>
        <w:rFonts w:hint="default" w:ascii="Courier New" w:hAnsi="Courier New"/>
      </w:rPr>
    </w:lvl>
    <w:lvl w:ilvl="5" w:tplc="D126334E">
      <w:start w:val="1"/>
      <w:numFmt w:val="bullet"/>
      <w:lvlText w:val=""/>
      <w:lvlJc w:val="left"/>
      <w:pPr>
        <w:ind w:left="4320" w:hanging="360"/>
      </w:pPr>
      <w:rPr>
        <w:rFonts w:hint="default" w:ascii="Wingdings" w:hAnsi="Wingdings"/>
      </w:rPr>
    </w:lvl>
    <w:lvl w:ilvl="6" w:tplc="AF444AC8">
      <w:start w:val="1"/>
      <w:numFmt w:val="bullet"/>
      <w:lvlText w:val=""/>
      <w:lvlJc w:val="left"/>
      <w:pPr>
        <w:ind w:left="5040" w:hanging="360"/>
      </w:pPr>
      <w:rPr>
        <w:rFonts w:hint="default" w:ascii="Symbol" w:hAnsi="Symbol"/>
      </w:rPr>
    </w:lvl>
    <w:lvl w:ilvl="7" w:tplc="4E7C79F8">
      <w:start w:val="1"/>
      <w:numFmt w:val="bullet"/>
      <w:lvlText w:val="o"/>
      <w:lvlJc w:val="left"/>
      <w:pPr>
        <w:ind w:left="5760" w:hanging="360"/>
      </w:pPr>
      <w:rPr>
        <w:rFonts w:hint="default" w:ascii="Courier New" w:hAnsi="Courier New"/>
      </w:rPr>
    </w:lvl>
    <w:lvl w:ilvl="8" w:tplc="7D862614">
      <w:start w:val="1"/>
      <w:numFmt w:val="bullet"/>
      <w:lvlText w:val=""/>
      <w:lvlJc w:val="left"/>
      <w:pPr>
        <w:ind w:left="6480" w:hanging="360"/>
      </w:pPr>
      <w:rPr>
        <w:rFonts w:hint="default" w:ascii="Wingdings" w:hAnsi="Wingdings"/>
      </w:rPr>
    </w:lvl>
  </w:abstractNum>
  <w:abstractNum w:abstractNumId="2" w15:restartNumberingAfterBreak="0">
    <w:nsid w:val="00A01D7F"/>
    <w:multiLevelType w:val="hybridMultilevel"/>
    <w:tmpl w:val="73562DEC"/>
    <w:lvl w:ilvl="0" w:tplc="20000001">
      <w:start w:val="1"/>
      <w:numFmt w:val="bullet"/>
      <w:lvlText w:val=""/>
      <w:lvlJc w:val="left"/>
      <w:pPr>
        <w:ind w:left="2421" w:hanging="360"/>
      </w:pPr>
      <w:rPr>
        <w:rFonts w:hint="default" w:ascii="Symbol" w:hAnsi="Symbol"/>
      </w:rPr>
    </w:lvl>
    <w:lvl w:ilvl="1" w:tplc="20000003" w:tentative="1">
      <w:start w:val="1"/>
      <w:numFmt w:val="bullet"/>
      <w:lvlText w:val="o"/>
      <w:lvlJc w:val="left"/>
      <w:pPr>
        <w:ind w:left="3141" w:hanging="360"/>
      </w:pPr>
      <w:rPr>
        <w:rFonts w:hint="default" w:ascii="Courier New" w:hAnsi="Courier New" w:cs="Courier New"/>
      </w:rPr>
    </w:lvl>
    <w:lvl w:ilvl="2" w:tplc="20000005" w:tentative="1">
      <w:start w:val="1"/>
      <w:numFmt w:val="bullet"/>
      <w:lvlText w:val=""/>
      <w:lvlJc w:val="left"/>
      <w:pPr>
        <w:ind w:left="3861" w:hanging="360"/>
      </w:pPr>
      <w:rPr>
        <w:rFonts w:hint="default" w:ascii="Wingdings" w:hAnsi="Wingdings"/>
      </w:rPr>
    </w:lvl>
    <w:lvl w:ilvl="3" w:tplc="20000001" w:tentative="1">
      <w:start w:val="1"/>
      <w:numFmt w:val="bullet"/>
      <w:lvlText w:val=""/>
      <w:lvlJc w:val="left"/>
      <w:pPr>
        <w:ind w:left="4581" w:hanging="360"/>
      </w:pPr>
      <w:rPr>
        <w:rFonts w:hint="default" w:ascii="Symbol" w:hAnsi="Symbol"/>
      </w:rPr>
    </w:lvl>
    <w:lvl w:ilvl="4" w:tplc="20000003" w:tentative="1">
      <w:start w:val="1"/>
      <w:numFmt w:val="bullet"/>
      <w:lvlText w:val="o"/>
      <w:lvlJc w:val="left"/>
      <w:pPr>
        <w:ind w:left="5301" w:hanging="360"/>
      </w:pPr>
      <w:rPr>
        <w:rFonts w:hint="default" w:ascii="Courier New" w:hAnsi="Courier New" w:cs="Courier New"/>
      </w:rPr>
    </w:lvl>
    <w:lvl w:ilvl="5" w:tplc="20000005" w:tentative="1">
      <w:start w:val="1"/>
      <w:numFmt w:val="bullet"/>
      <w:lvlText w:val=""/>
      <w:lvlJc w:val="left"/>
      <w:pPr>
        <w:ind w:left="6021" w:hanging="360"/>
      </w:pPr>
      <w:rPr>
        <w:rFonts w:hint="default" w:ascii="Wingdings" w:hAnsi="Wingdings"/>
      </w:rPr>
    </w:lvl>
    <w:lvl w:ilvl="6" w:tplc="20000001" w:tentative="1">
      <w:start w:val="1"/>
      <w:numFmt w:val="bullet"/>
      <w:lvlText w:val=""/>
      <w:lvlJc w:val="left"/>
      <w:pPr>
        <w:ind w:left="6741" w:hanging="360"/>
      </w:pPr>
      <w:rPr>
        <w:rFonts w:hint="default" w:ascii="Symbol" w:hAnsi="Symbol"/>
      </w:rPr>
    </w:lvl>
    <w:lvl w:ilvl="7" w:tplc="20000003" w:tentative="1">
      <w:start w:val="1"/>
      <w:numFmt w:val="bullet"/>
      <w:lvlText w:val="o"/>
      <w:lvlJc w:val="left"/>
      <w:pPr>
        <w:ind w:left="7461" w:hanging="360"/>
      </w:pPr>
      <w:rPr>
        <w:rFonts w:hint="default" w:ascii="Courier New" w:hAnsi="Courier New" w:cs="Courier New"/>
      </w:rPr>
    </w:lvl>
    <w:lvl w:ilvl="8" w:tplc="20000005" w:tentative="1">
      <w:start w:val="1"/>
      <w:numFmt w:val="bullet"/>
      <w:lvlText w:val=""/>
      <w:lvlJc w:val="left"/>
      <w:pPr>
        <w:ind w:left="8181" w:hanging="360"/>
      </w:pPr>
      <w:rPr>
        <w:rFonts w:hint="default" w:ascii="Wingdings" w:hAnsi="Wingdings"/>
      </w:rPr>
    </w:lvl>
  </w:abstractNum>
  <w:abstractNum w:abstractNumId="3" w15:restartNumberingAfterBreak="0">
    <w:nsid w:val="0609BEA3"/>
    <w:multiLevelType w:val="hybridMultilevel"/>
    <w:tmpl w:val="FFFFFFFF"/>
    <w:lvl w:ilvl="0" w:tplc="48BA9892">
      <w:start w:val="2"/>
      <w:numFmt w:val="decimal"/>
      <w:lvlText w:val="2.%1"/>
      <w:lvlJc w:val="left"/>
      <w:pPr>
        <w:ind w:left="360" w:hanging="360"/>
      </w:pPr>
      <w:rPr>
        <w:rFonts w:hint="default" w:ascii="Arial" w:hAnsi="Arial"/>
      </w:rPr>
    </w:lvl>
    <w:lvl w:ilvl="1" w:tplc="C3064D74">
      <w:start w:val="1"/>
      <w:numFmt w:val="lowerLetter"/>
      <w:lvlText w:val="%2."/>
      <w:lvlJc w:val="left"/>
      <w:pPr>
        <w:ind w:left="1440" w:hanging="360"/>
      </w:pPr>
    </w:lvl>
    <w:lvl w:ilvl="2" w:tplc="E9249276">
      <w:start w:val="1"/>
      <w:numFmt w:val="lowerRoman"/>
      <w:lvlText w:val="%3."/>
      <w:lvlJc w:val="right"/>
      <w:pPr>
        <w:ind w:left="2160" w:hanging="180"/>
      </w:pPr>
    </w:lvl>
    <w:lvl w:ilvl="3" w:tplc="1C1E30CA">
      <w:start w:val="1"/>
      <w:numFmt w:val="decimal"/>
      <w:lvlText w:val="%4."/>
      <w:lvlJc w:val="left"/>
      <w:pPr>
        <w:ind w:left="2880" w:hanging="360"/>
      </w:pPr>
    </w:lvl>
    <w:lvl w:ilvl="4" w:tplc="282A4566">
      <w:start w:val="1"/>
      <w:numFmt w:val="lowerLetter"/>
      <w:lvlText w:val="%5."/>
      <w:lvlJc w:val="left"/>
      <w:pPr>
        <w:ind w:left="3600" w:hanging="360"/>
      </w:pPr>
    </w:lvl>
    <w:lvl w:ilvl="5" w:tplc="C65C39D0">
      <w:start w:val="1"/>
      <w:numFmt w:val="lowerRoman"/>
      <w:lvlText w:val="%6."/>
      <w:lvlJc w:val="right"/>
      <w:pPr>
        <w:ind w:left="4320" w:hanging="180"/>
      </w:pPr>
    </w:lvl>
    <w:lvl w:ilvl="6" w:tplc="5EDCB568">
      <w:start w:val="1"/>
      <w:numFmt w:val="decimal"/>
      <w:lvlText w:val="%7."/>
      <w:lvlJc w:val="left"/>
      <w:pPr>
        <w:ind w:left="5040" w:hanging="360"/>
      </w:pPr>
    </w:lvl>
    <w:lvl w:ilvl="7" w:tplc="ECBA356A">
      <w:start w:val="1"/>
      <w:numFmt w:val="lowerLetter"/>
      <w:lvlText w:val="%8."/>
      <w:lvlJc w:val="left"/>
      <w:pPr>
        <w:ind w:left="5760" w:hanging="360"/>
      </w:pPr>
    </w:lvl>
    <w:lvl w:ilvl="8" w:tplc="751C4FE2">
      <w:start w:val="1"/>
      <w:numFmt w:val="lowerRoman"/>
      <w:lvlText w:val="%9."/>
      <w:lvlJc w:val="right"/>
      <w:pPr>
        <w:ind w:left="6480" w:hanging="180"/>
      </w:pPr>
    </w:lvl>
  </w:abstractNum>
  <w:abstractNum w:abstractNumId="4" w15:restartNumberingAfterBreak="0">
    <w:nsid w:val="0672B131"/>
    <w:multiLevelType w:val="hybridMultilevel"/>
    <w:tmpl w:val="FFFFFFFF"/>
    <w:lvl w:ilvl="0" w:tplc="504604BC">
      <w:start w:val="1"/>
      <w:numFmt w:val="bullet"/>
      <w:lvlText w:val="-"/>
      <w:lvlJc w:val="left"/>
      <w:pPr>
        <w:ind w:left="720" w:hanging="360"/>
      </w:pPr>
      <w:rPr>
        <w:rFonts w:hint="default" w:ascii="Symbol" w:hAnsi="Symbol"/>
      </w:rPr>
    </w:lvl>
    <w:lvl w:ilvl="1" w:tplc="ECCE2D24">
      <w:start w:val="1"/>
      <w:numFmt w:val="bullet"/>
      <w:lvlText w:val="o"/>
      <w:lvlJc w:val="left"/>
      <w:pPr>
        <w:ind w:left="1440" w:hanging="360"/>
      </w:pPr>
      <w:rPr>
        <w:rFonts w:hint="default" w:ascii="Courier New" w:hAnsi="Courier New"/>
      </w:rPr>
    </w:lvl>
    <w:lvl w:ilvl="2" w:tplc="0810886A">
      <w:start w:val="1"/>
      <w:numFmt w:val="bullet"/>
      <w:lvlText w:val=""/>
      <w:lvlJc w:val="left"/>
      <w:pPr>
        <w:ind w:left="2160" w:hanging="360"/>
      </w:pPr>
      <w:rPr>
        <w:rFonts w:hint="default" w:ascii="Wingdings" w:hAnsi="Wingdings"/>
      </w:rPr>
    </w:lvl>
    <w:lvl w:ilvl="3" w:tplc="D542E744">
      <w:start w:val="1"/>
      <w:numFmt w:val="bullet"/>
      <w:lvlText w:val=""/>
      <w:lvlJc w:val="left"/>
      <w:pPr>
        <w:ind w:left="2880" w:hanging="360"/>
      </w:pPr>
      <w:rPr>
        <w:rFonts w:hint="default" w:ascii="Symbol" w:hAnsi="Symbol"/>
      </w:rPr>
    </w:lvl>
    <w:lvl w:ilvl="4" w:tplc="A00A1A60">
      <w:start w:val="1"/>
      <w:numFmt w:val="bullet"/>
      <w:lvlText w:val="o"/>
      <w:lvlJc w:val="left"/>
      <w:pPr>
        <w:ind w:left="3600" w:hanging="360"/>
      </w:pPr>
      <w:rPr>
        <w:rFonts w:hint="default" w:ascii="Courier New" w:hAnsi="Courier New"/>
      </w:rPr>
    </w:lvl>
    <w:lvl w:ilvl="5" w:tplc="40D23F74">
      <w:start w:val="1"/>
      <w:numFmt w:val="bullet"/>
      <w:lvlText w:val=""/>
      <w:lvlJc w:val="left"/>
      <w:pPr>
        <w:ind w:left="4320" w:hanging="360"/>
      </w:pPr>
      <w:rPr>
        <w:rFonts w:hint="default" w:ascii="Wingdings" w:hAnsi="Wingdings"/>
      </w:rPr>
    </w:lvl>
    <w:lvl w:ilvl="6" w:tplc="CFF81BB4">
      <w:start w:val="1"/>
      <w:numFmt w:val="bullet"/>
      <w:lvlText w:val=""/>
      <w:lvlJc w:val="left"/>
      <w:pPr>
        <w:ind w:left="5040" w:hanging="360"/>
      </w:pPr>
      <w:rPr>
        <w:rFonts w:hint="default" w:ascii="Symbol" w:hAnsi="Symbol"/>
      </w:rPr>
    </w:lvl>
    <w:lvl w:ilvl="7" w:tplc="37DC6308">
      <w:start w:val="1"/>
      <w:numFmt w:val="bullet"/>
      <w:lvlText w:val="o"/>
      <w:lvlJc w:val="left"/>
      <w:pPr>
        <w:ind w:left="5760" w:hanging="360"/>
      </w:pPr>
      <w:rPr>
        <w:rFonts w:hint="default" w:ascii="Courier New" w:hAnsi="Courier New"/>
      </w:rPr>
    </w:lvl>
    <w:lvl w:ilvl="8" w:tplc="95A6A21C">
      <w:start w:val="1"/>
      <w:numFmt w:val="bullet"/>
      <w:lvlText w:val=""/>
      <w:lvlJc w:val="left"/>
      <w:pPr>
        <w:ind w:left="6480" w:hanging="360"/>
      </w:pPr>
      <w:rPr>
        <w:rFonts w:hint="default" w:ascii="Wingdings" w:hAnsi="Wingdings"/>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hint="default" w:ascii="Calibri" w:hAnsi="Calibri"/>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15F510EB"/>
    <w:multiLevelType w:val="hybridMultilevel"/>
    <w:tmpl w:val="FFFFFFFF"/>
    <w:lvl w:ilvl="0" w:tplc="11927CC6">
      <w:start w:val="1"/>
      <w:numFmt w:val="decimal"/>
      <w:lvlText w:val="2.%1"/>
      <w:lvlJc w:val="left"/>
      <w:pPr>
        <w:ind w:left="360" w:hanging="360"/>
      </w:pPr>
      <w:rPr>
        <w:rFonts w:hint="default" w:ascii="Arial" w:hAnsi="Arial"/>
      </w:rPr>
    </w:lvl>
    <w:lvl w:ilvl="1" w:tplc="59FEDA36">
      <w:start w:val="1"/>
      <w:numFmt w:val="lowerLetter"/>
      <w:lvlText w:val="%2."/>
      <w:lvlJc w:val="left"/>
      <w:pPr>
        <w:ind w:left="1440" w:hanging="360"/>
      </w:pPr>
    </w:lvl>
    <w:lvl w:ilvl="2" w:tplc="D9787CB8">
      <w:start w:val="1"/>
      <w:numFmt w:val="lowerRoman"/>
      <w:lvlText w:val="%3."/>
      <w:lvlJc w:val="right"/>
      <w:pPr>
        <w:ind w:left="2160" w:hanging="180"/>
      </w:pPr>
    </w:lvl>
    <w:lvl w:ilvl="3" w:tplc="1FA8F84E">
      <w:start w:val="1"/>
      <w:numFmt w:val="decimal"/>
      <w:lvlText w:val="%4."/>
      <w:lvlJc w:val="left"/>
      <w:pPr>
        <w:ind w:left="2880" w:hanging="360"/>
      </w:pPr>
    </w:lvl>
    <w:lvl w:ilvl="4" w:tplc="63C880FE">
      <w:start w:val="1"/>
      <w:numFmt w:val="lowerLetter"/>
      <w:lvlText w:val="%5."/>
      <w:lvlJc w:val="left"/>
      <w:pPr>
        <w:ind w:left="3600" w:hanging="360"/>
      </w:pPr>
    </w:lvl>
    <w:lvl w:ilvl="5" w:tplc="0F382486">
      <w:start w:val="1"/>
      <w:numFmt w:val="lowerRoman"/>
      <w:lvlText w:val="%6."/>
      <w:lvlJc w:val="right"/>
      <w:pPr>
        <w:ind w:left="4320" w:hanging="180"/>
      </w:pPr>
    </w:lvl>
    <w:lvl w:ilvl="6" w:tplc="AE6E59AC">
      <w:start w:val="1"/>
      <w:numFmt w:val="decimal"/>
      <w:lvlText w:val="%7."/>
      <w:lvlJc w:val="left"/>
      <w:pPr>
        <w:ind w:left="5040" w:hanging="360"/>
      </w:pPr>
    </w:lvl>
    <w:lvl w:ilvl="7" w:tplc="71089AF2">
      <w:start w:val="1"/>
      <w:numFmt w:val="lowerLetter"/>
      <w:lvlText w:val="%8."/>
      <w:lvlJc w:val="left"/>
      <w:pPr>
        <w:ind w:left="5760" w:hanging="360"/>
      </w:pPr>
    </w:lvl>
    <w:lvl w:ilvl="8" w:tplc="CDE0BF7A">
      <w:start w:val="1"/>
      <w:numFmt w:val="lowerRoman"/>
      <w:lvlText w:val="%9."/>
      <w:lvlJc w:val="right"/>
      <w:pPr>
        <w:ind w:left="6480" w:hanging="180"/>
      </w:pPr>
    </w:lvl>
  </w:abstractNum>
  <w:abstractNum w:abstractNumId="7"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B144AC"/>
    <w:multiLevelType w:val="hybridMultilevel"/>
    <w:tmpl w:val="FFFFFFFF"/>
    <w:lvl w:ilvl="0" w:tplc="7BB8E996">
      <w:start w:val="10"/>
      <w:numFmt w:val="decimal"/>
      <w:lvlText w:val="Proposal %1"/>
      <w:lvlJc w:val="left"/>
      <w:pPr>
        <w:ind w:left="1304" w:hanging="1304"/>
      </w:pPr>
      <w:rPr>
        <w:rFonts w:hint="default" w:ascii="Calibri" w:hAnsi="Calibri"/>
      </w:rPr>
    </w:lvl>
    <w:lvl w:ilvl="1" w:tplc="B6600BF6">
      <w:start w:val="1"/>
      <w:numFmt w:val="lowerLetter"/>
      <w:lvlText w:val="%2."/>
      <w:lvlJc w:val="left"/>
      <w:pPr>
        <w:ind w:left="1440" w:hanging="360"/>
      </w:pPr>
    </w:lvl>
    <w:lvl w:ilvl="2" w:tplc="47EA3B0A">
      <w:start w:val="1"/>
      <w:numFmt w:val="lowerRoman"/>
      <w:lvlText w:val="%3."/>
      <w:lvlJc w:val="right"/>
      <w:pPr>
        <w:ind w:left="2160" w:hanging="180"/>
      </w:pPr>
    </w:lvl>
    <w:lvl w:ilvl="3" w:tplc="3A74EE1C">
      <w:start w:val="1"/>
      <w:numFmt w:val="decimal"/>
      <w:lvlText w:val="%4."/>
      <w:lvlJc w:val="left"/>
      <w:pPr>
        <w:ind w:left="2880" w:hanging="360"/>
      </w:pPr>
    </w:lvl>
    <w:lvl w:ilvl="4" w:tplc="603C5E28">
      <w:start w:val="1"/>
      <w:numFmt w:val="lowerLetter"/>
      <w:lvlText w:val="%5."/>
      <w:lvlJc w:val="left"/>
      <w:pPr>
        <w:ind w:left="3600" w:hanging="360"/>
      </w:pPr>
    </w:lvl>
    <w:lvl w:ilvl="5" w:tplc="8B68B898">
      <w:start w:val="1"/>
      <w:numFmt w:val="lowerRoman"/>
      <w:lvlText w:val="%6."/>
      <w:lvlJc w:val="right"/>
      <w:pPr>
        <w:ind w:left="4320" w:hanging="180"/>
      </w:pPr>
    </w:lvl>
    <w:lvl w:ilvl="6" w:tplc="18EA0DB0">
      <w:start w:val="1"/>
      <w:numFmt w:val="decimal"/>
      <w:lvlText w:val="%7."/>
      <w:lvlJc w:val="left"/>
      <w:pPr>
        <w:ind w:left="5040" w:hanging="360"/>
      </w:pPr>
    </w:lvl>
    <w:lvl w:ilvl="7" w:tplc="901E7396">
      <w:start w:val="1"/>
      <w:numFmt w:val="lowerLetter"/>
      <w:lvlText w:val="%8."/>
      <w:lvlJc w:val="left"/>
      <w:pPr>
        <w:ind w:left="5760" w:hanging="360"/>
      </w:pPr>
    </w:lvl>
    <w:lvl w:ilvl="8" w:tplc="D458F51E">
      <w:start w:val="1"/>
      <w:numFmt w:val="lowerRoman"/>
      <w:lvlText w:val="%9."/>
      <w:lvlJc w:val="right"/>
      <w:pPr>
        <w:ind w:left="6480" w:hanging="180"/>
      </w:pPr>
    </w:lvl>
  </w:abstractNum>
  <w:abstractNum w:abstractNumId="9" w15:restartNumberingAfterBreak="0">
    <w:nsid w:val="211D9C8F"/>
    <w:multiLevelType w:val="hybridMultilevel"/>
    <w:tmpl w:val="FFFFFFFF"/>
    <w:lvl w:ilvl="0" w:tplc="577EFF70">
      <w:start w:val="1"/>
      <w:numFmt w:val="bullet"/>
      <w:lvlText w:val=""/>
      <w:lvlJc w:val="left"/>
      <w:pPr>
        <w:ind w:left="720" w:hanging="360"/>
      </w:pPr>
      <w:rPr>
        <w:rFonts w:hint="default" w:ascii="Symbol" w:hAnsi="Symbol"/>
      </w:rPr>
    </w:lvl>
    <w:lvl w:ilvl="1" w:tplc="F4003AB6">
      <w:start w:val="1"/>
      <w:numFmt w:val="bullet"/>
      <w:lvlText w:val="o"/>
      <w:lvlJc w:val="left"/>
      <w:pPr>
        <w:ind w:left="1440" w:hanging="360"/>
      </w:pPr>
      <w:rPr>
        <w:rFonts w:hint="default" w:ascii="Courier New" w:hAnsi="Courier New"/>
      </w:rPr>
    </w:lvl>
    <w:lvl w:ilvl="2" w:tplc="C14CF48A">
      <w:start w:val="1"/>
      <w:numFmt w:val="bullet"/>
      <w:lvlText w:val=""/>
      <w:lvlJc w:val="left"/>
      <w:pPr>
        <w:ind w:left="2160" w:hanging="360"/>
      </w:pPr>
      <w:rPr>
        <w:rFonts w:hint="default" w:ascii="Wingdings" w:hAnsi="Wingdings"/>
      </w:rPr>
    </w:lvl>
    <w:lvl w:ilvl="3" w:tplc="E192304A">
      <w:start w:val="1"/>
      <w:numFmt w:val="bullet"/>
      <w:lvlText w:val=""/>
      <w:lvlJc w:val="left"/>
      <w:pPr>
        <w:ind w:left="2880" w:hanging="360"/>
      </w:pPr>
      <w:rPr>
        <w:rFonts w:hint="default" w:ascii="Symbol" w:hAnsi="Symbol"/>
      </w:rPr>
    </w:lvl>
    <w:lvl w:ilvl="4" w:tplc="0C4ACC9A">
      <w:start w:val="1"/>
      <w:numFmt w:val="bullet"/>
      <w:lvlText w:val="o"/>
      <w:lvlJc w:val="left"/>
      <w:pPr>
        <w:ind w:left="3600" w:hanging="360"/>
      </w:pPr>
      <w:rPr>
        <w:rFonts w:hint="default" w:ascii="Courier New" w:hAnsi="Courier New"/>
      </w:rPr>
    </w:lvl>
    <w:lvl w:ilvl="5" w:tplc="D7D21EFC">
      <w:start w:val="1"/>
      <w:numFmt w:val="bullet"/>
      <w:lvlText w:val=""/>
      <w:lvlJc w:val="left"/>
      <w:pPr>
        <w:ind w:left="4320" w:hanging="360"/>
      </w:pPr>
      <w:rPr>
        <w:rFonts w:hint="default" w:ascii="Wingdings" w:hAnsi="Wingdings"/>
      </w:rPr>
    </w:lvl>
    <w:lvl w:ilvl="6" w:tplc="2DB6F9DC">
      <w:start w:val="1"/>
      <w:numFmt w:val="bullet"/>
      <w:lvlText w:val=""/>
      <w:lvlJc w:val="left"/>
      <w:pPr>
        <w:ind w:left="5040" w:hanging="360"/>
      </w:pPr>
      <w:rPr>
        <w:rFonts w:hint="default" w:ascii="Symbol" w:hAnsi="Symbol"/>
      </w:rPr>
    </w:lvl>
    <w:lvl w:ilvl="7" w:tplc="FABA755A">
      <w:start w:val="1"/>
      <w:numFmt w:val="bullet"/>
      <w:lvlText w:val="o"/>
      <w:lvlJc w:val="left"/>
      <w:pPr>
        <w:ind w:left="5760" w:hanging="360"/>
      </w:pPr>
      <w:rPr>
        <w:rFonts w:hint="default" w:ascii="Courier New" w:hAnsi="Courier New"/>
      </w:rPr>
    </w:lvl>
    <w:lvl w:ilvl="8" w:tplc="65DAF6F2">
      <w:start w:val="1"/>
      <w:numFmt w:val="bullet"/>
      <w:lvlText w:val=""/>
      <w:lvlJc w:val="left"/>
      <w:pPr>
        <w:ind w:left="6480" w:hanging="360"/>
      </w:pPr>
      <w:rPr>
        <w:rFonts w:hint="default" w:ascii="Wingdings" w:hAnsi="Wingdings"/>
      </w:rPr>
    </w:lvl>
  </w:abstractNum>
  <w:abstractNum w:abstractNumId="10" w15:restartNumberingAfterBreak="0">
    <w:nsid w:val="26666B03"/>
    <w:multiLevelType w:val="hybridMultilevel"/>
    <w:tmpl w:val="FFFFFFFF"/>
    <w:lvl w:ilvl="0" w:tplc="0F8CB15E">
      <w:start w:val="31"/>
      <w:numFmt w:val="decimal"/>
      <w:lvlText w:val="Proposal %1"/>
      <w:lvlJc w:val="left"/>
      <w:pPr>
        <w:ind w:left="1304" w:hanging="1304"/>
      </w:pPr>
    </w:lvl>
    <w:lvl w:ilvl="1" w:tplc="09347D0A">
      <w:start w:val="1"/>
      <w:numFmt w:val="lowerLetter"/>
      <w:lvlText w:val="%2."/>
      <w:lvlJc w:val="left"/>
      <w:pPr>
        <w:ind w:left="1440" w:hanging="360"/>
      </w:pPr>
    </w:lvl>
    <w:lvl w:ilvl="2" w:tplc="6B9CCDA4">
      <w:start w:val="1"/>
      <w:numFmt w:val="lowerRoman"/>
      <w:lvlText w:val="%3."/>
      <w:lvlJc w:val="right"/>
      <w:pPr>
        <w:ind w:left="2160" w:hanging="180"/>
      </w:pPr>
    </w:lvl>
    <w:lvl w:ilvl="3" w:tplc="BCD49194">
      <w:start w:val="1"/>
      <w:numFmt w:val="decimal"/>
      <w:lvlText w:val="%4."/>
      <w:lvlJc w:val="left"/>
      <w:pPr>
        <w:ind w:left="2880" w:hanging="360"/>
      </w:pPr>
    </w:lvl>
    <w:lvl w:ilvl="4" w:tplc="8404F830">
      <w:start w:val="1"/>
      <w:numFmt w:val="lowerLetter"/>
      <w:lvlText w:val="%5."/>
      <w:lvlJc w:val="left"/>
      <w:pPr>
        <w:ind w:left="3600" w:hanging="360"/>
      </w:pPr>
    </w:lvl>
    <w:lvl w:ilvl="5" w:tplc="DE30736E">
      <w:start w:val="1"/>
      <w:numFmt w:val="lowerRoman"/>
      <w:lvlText w:val="%6."/>
      <w:lvlJc w:val="right"/>
      <w:pPr>
        <w:ind w:left="4320" w:hanging="180"/>
      </w:pPr>
    </w:lvl>
    <w:lvl w:ilvl="6" w:tplc="BD2A8298">
      <w:start w:val="1"/>
      <w:numFmt w:val="decimal"/>
      <w:lvlText w:val="%7."/>
      <w:lvlJc w:val="left"/>
      <w:pPr>
        <w:ind w:left="5040" w:hanging="360"/>
      </w:pPr>
    </w:lvl>
    <w:lvl w:ilvl="7" w:tplc="8DC2C6CA">
      <w:start w:val="1"/>
      <w:numFmt w:val="lowerLetter"/>
      <w:lvlText w:val="%8."/>
      <w:lvlJc w:val="left"/>
      <w:pPr>
        <w:ind w:left="5760" w:hanging="360"/>
      </w:pPr>
    </w:lvl>
    <w:lvl w:ilvl="8" w:tplc="D466CF1E">
      <w:start w:val="1"/>
      <w:numFmt w:val="lowerRoman"/>
      <w:lvlText w:val="%9."/>
      <w:lvlJc w:val="right"/>
      <w:pPr>
        <w:ind w:left="6480" w:hanging="180"/>
      </w:pPr>
    </w:lvl>
  </w:abstractNum>
  <w:abstractNum w:abstractNumId="11" w15:restartNumberingAfterBreak="0">
    <w:nsid w:val="278A6A9A"/>
    <w:multiLevelType w:val="hybridMultilevel"/>
    <w:tmpl w:val="FFFFFFFF"/>
    <w:lvl w:ilvl="0" w:tplc="1A78DB4C">
      <w:start w:val="9"/>
      <w:numFmt w:val="decimal"/>
      <w:lvlText w:val="Proposal %1"/>
      <w:lvlJc w:val="left"/>
      <w:pPr>
        <w:ind w:left="1304" w:hanging="1304"/>
      </w:pPr>
      <w:rPr>
        <w:rFonts w:hint="default" w:ascii="Calibri" w:hAnsi="Calibri"/>
      </w:rPr>
    </w:lvl>
    <w:lvl w:ilvl="1" w:tplc="869EE53E">
      <w:start w:val="1"/>
      <w:numFmt w:val="lowerLetter"/>
      <w:lvlText w:val="%2."/>
      <w:lvlJc w:val="left"/>
      <w:pPr>
        <w:ind w:left="1440" w:hanging="360"/>
      </w:pPr>
    </w:lvl>
    <w:lvl w:ilvl="2" w:tplc="1C540D3C">
      <w:start w:val="1"/>
      <w:numFmt w:val="lowerRoman"/>
      <w:lvlText w:val="%3."/>
      <w:lvlJc w:val="right"/>
      <w:pPr>
        <w:ind w:left="2160" w:hanging="180"/>
      </w:pPr>
    </w:lvl>
    <w:lvl w:ilvl="3" w:tplc="F6EAF0BC">
      <w:start w:val="1"/>
      <w:numFmt w:val="decimal"/>
      <w:lvlText w:val="%4."/>
      <w:lvlJc w:val="left"/>
      <w:pPr>
        <w:ind w:left="2880" w:hanging="360"/>
      </w:pPr>
    </w:lvl>
    <w:lvl w:ilvl="4" w:tplc="F6F0D574">
      <w:start w:val="1"/>
      <w:numFmt w:val="lowerLetter"/>
      <w:lvlText w:val="%5."/>
      <w:lvlJc w:val="left"/>
      <w:pPr>
        <w:ind w:left="3600" w:hanging="360"/>
      </w:pPr>
    </w:lvl>
    <w:lvl w:ilvl="5" w:tplc="3B4C2F5A">
      <w:start w:val="1"/>
      <w:numFmt w:val="lowerRoman"/>
      <w:lvlText w:val="%6."/>
      <w:lvlJc w:val="right"/>
      <w:pPr>
        <w:ind w:left="4320" w:hanging="180"/>
      </w:pPr>
    </w:lvl>
    <w:lvl w:ilvl="6" w:tplc="D5628902">
      <w:start w:val="1"/>
      <w:numFmt w:val="decimal"/>
      <w:lvlText w:val="%7."/>
      <w:lvlJc w:val="left"/>
      <w:pPr>
        <w:ind w:left="5040" w:hanging="360"/>
      </w:pPr>
    </w:lvl>
    <w:lvl w:ilvl="7" w:tplc="A888EF4C">
      <w:start w:val="1"/>
      <w:numFmt w:val="lowerLetter"/>
      <w:lvlText w:val="%8."/>
      <w:lvlJc w:val="left"/>
      <w:pPr>
        <w:ind w:left="5760" w:hanging="360"/>
      </w:pPr>
    </w:lvl>
    <w:lvl w:ilvl="8" w:tplc="EEF6D3B2">
      <w:start w:val="1"/>
      <w:numFmt w:val="lowerRoman"/>
      <w:lvlText w:val="%9."/>
      <w:lvlJc w:val="right"/>
      <w:pPr>
        <w:ind w:left="6480" w:hanging="180"/>
      </w:pPr>
    </w:lvl>
  </w:abstractNum>
  <w:abstractNum w:abstractNumId="12" w15:restartNumberingAfterBreak="0">
    <w:nsid w:val="279016C8"/>
    <w:multiLevelType w:val="hybridMultilevel"/>
    <w:tmpl w:val="E0A23ACE"/>
    <w:lvl w:ilvl="0" w:tplc="5B4CC98E">
      <w:start w:val="1"/>
      <w:numFmt w:val="bullet"/>
      <w:lvlText w:val=""/>
      <w:lvlJc w:val="left"/>
      <w:pPr>
        <w:ind w:left="720" w:hanging="360"/>
      </w:pPr>
      <w:rPr>
        <w:rFonts w:hint="default" w:ascii="Symbol" w:hAnsi="Symbol"/>
      </w:rPr>
    </w:lvl>
    <w:lvl w:ilvl="1" w:tplc="0932296C">
      <w:start w:val="1"/>
      <w:numFmt w:val="bullet"/>
      <w:lvlText w:val="o"/>
      <w:lvlJc w:val="left"/>
      <w:pPr>
        <w:ind w:left="1440" w:hanging="360"/>
      </w:pPr>
      <w:rPr>
        <w:rFonts w:hint="default" w:ascii="Courier New" w:hAnsi="Courier New"/>
      </w:rPr>
    </w:lvl>
    <w:lvl w:ilvl="2" w:tplc="62BE8E72">
      <w:start w:val="1"/>
      <w:numFmt w:val="bullet"/>
      <w:lvlText w:val=""/>
      <w:lvlJc w:val="left"/>
      <w:pPr>
        <w:ind w:left="2160" w:hanging="360"/>
      </w:pPr>
      <w:rPr>
        <w:rFonts w:hint="default" w:ascii="Wingdings" w:hAnsi="Wingdings"/>
      </w:rPr>
    </w:lvl>
    <w:lvl w:ilvl="3" w:tplc="319C97E8">
      <w:start w:val="1"/>
      <w:numFmt w:val="bullet"/>
      <w:lvlText w:val=""/>
      <w:lvlJc w:val="left"/>
      <w:pPr>
        <w:ind w:left="2880" w:hanging="360"/>
      </w:pPr>
      <w:rPr>
        <w:rFonts w:hint="default" w:ascii="Symbol" w:hAnsi="Symbol"/>
      </w:rPr>
    </w:lvl>
    <w:lvl w:ilvl="4" w:tplc="380A69EC">
      <w:start w:val="1"/>
      <w:numFmt w:val="bullet"/>
      <w:lvlText w:val="o"/>
      <w:lvlJc w:val="left"/>
      <w:pPr>
        <w:ind w:left="3600" w:hanging="360"/>
      </w:pPr>
      <w:rPr>
        <w:rFonts w:hint="default" w:ascii="Courier New" w:hAnsi="Courier New"/>
      </w:rPr>
    </w:lvl>
    <w:lvl w:ilvl="5" w:tplc="129A1EC0">
      <w:start w:val="1"/>
      <w:numFmt w:val="bullet"/>
      <w:lvlText w:val=""/>
      <w:lvlJc w:val="left"/>
      <w:pPr>
        <w:ind w:left="4320" w:hanging="360"/>
      </w:pPr>
      <w:rPr>
        <w:rFonts w:hint="default" w:ascii="Wingdings" w:hAnsi="Wingdings"/>
      </w:rPr>
    </w:lvl>
    <w:lvl w:ilvl="6" w:tplc="07EA0514">
      <w:start w:val="1"/>
      <w:numFmt w:val="bullet"/>
      <w:lvlText w:val=""/>
      <w:lvlJc w:val="left"/>
      <w:pPr>
        <w:ind w:left="5040" w:hanging="360"/>
      </w:pPr>
      <w:rPr>
        <w:rFonts w:hint="default" w:ascii="Symbol" w:hAnsi="Symbol"/>
      </w:rPr>
    </w:lvl>
    <w:lvl w:ilvl="7" w:tplc="265C23CE">
      <w:start w:val="1"/>
      <w:numFmt w:val="bullet"/>
      <w:lvlText w:val="o"/>
      <w:lvlJc w:val="left"/>
      <w:pPr>
        <w:ind w:left="5760" w:hanging="360"/>
      </w:pPr>
      <w:rPr>
        <w:rFonts w:hint="default" w:ascii="Courier New" w:hAnsi="Courier New"/>
      </w:rPr>
    </w:lvl>
    <w:lvl w:ilvl="8" w:tplc="F01281F0">
      <w:start w:val="1"/>
      <w:numFmt w:val="bullet"/>
      <w:lvlText w:val=""/>
      <w:lvlJc w:val="left"/>
      <w:pPr>
        <w:ind w:left="6480" w:hanging="360"/>
      </w:pPr>
      <w:rPr>
        <w:rFonts w:hint="default" w:ascii="Wingdings" w:hAnsi="Wingdings"/>
      </w:rPr>
    </w:lvl>
  </w:abstractNum>
  <w:abstractNum w:abstractNumId="13" w15:restartNumberingAfterBreak="0">
    <w:nsid w:val="2E4D7D08"/>
    <w:multiLevelType w:val="hybridMultilevel"/>
    <w:tmpl w:val="F7B437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64971B"/>
    <w:multiLevelType w:val="hybridMultilevel"/>
    <w:tmpl w:val="FFFFFFFF"/>
    <w:lvl w:ilvl="0" w:tplc="55D09E66">
      <w:start w:val="1"/>
      <w:numFmt w:val="bullet"/>
      <w:lvlText w:val=""/>
      <w:lvlJc w:val="left"/>
      <w:pPr>
        <w:ind w:left="720" w:hanging="360"/>
      </w:pPr>
      <w:rPr>
        <w:rFonts w:hint="default" w:ascii="Symbol" w:hAnsi="Symbol"/>
      </w:rPr>
    </w:lvl>
    <w:lvl w:ilvl="1" w:tplc="16DC4778">
      <w:start w:val="1"/>
      <w:numFmt w:val="bullet"/>
      <w:lvlText w:val="o"/>
      <w:lvlJc w:val="left"/>
      <w:pPr>
        <w:ind w:left="1440" w:hanging="360"/>
      </w:pPr>
      <w:rPr>
        <w:rFonts w:hint="default" w:ascii="Courier New" w:hAnsi="Courier New"/>
      </w:rPr>
    </w:lvl>
    <w:lvl w:ilvl="2" w:tplc="16A40978">
      <w:start w:val="1"/>
      <w:numFmt w:val="bullet"/>
      <w:lvlText w:val=""/>
      <w:lvlJc w:val="left"/>
      <w:pPr>
        <w:ind w:left="2160" w:hanging="360"/>
      </w:pPr>
      <w:rPr>
        <w:rFonts w:hint="default" w:ascii="Wingdings" w:hAnsi="Wingdings"/>
      </w:rPr>
    </w:lvl>
    <w:lvl w:ilvl="3" w:tplc="C1AC7ED2">
      <w:start w:val="1"/>
      <w:numFmt w:val="bullet"/>
      <w:lvlText w:val=""/>
      <w:lvlJc w:val="left"/>
      <w:pPr>
        <w:ind w:left="2880" w:hanging="360"/>
      </w:pPr>
      <w:rPr>
        <w:rFonts w:hint="default" w:ascii="Symbol" w:hAnsi="Symbol"/>
      </w:rPr>
    </w:lvl>
    <w:lvl w:ilvl="4" w:tplc="A126AA9C">
      <w:start w:val="1"/>
      <w:numFmt w:val="bullet"/>
      <w:lvlText w:val="o"/>
      <w:lvlJc w:val="left"/>
      <w:pPr>
        <w:ind w:left="3600" w:hanging="360"/>
      </w:pPr>
      <w:rPr>
        <w:rFonts w:hint="default" w:ascii="Courier New" w:hAnsi="Courier New"/>
      </w:rPr>
    </w:lvl>
    <w:lvl w:ilvl="5" w:tplc="B4440262">
      <w:start w:val="1"/>
      <w:numFmt w:val="bullet"/>
      <w:lvlText w:val=""/>
      <w:lvlJc w:val="left"/>
      <w:pPr>
        <w:ind w:left="4320" w:hanging="360"/>
      </w:pPr>
      <w:rPr>
        <w:rFonts w:hint="default" w:ascii="Wingdings" w:hAnsi="Wingdings"/>
      </w:rPr>
    </w:lvl>
    <w:lvl w:ilvl="6" w:tplc="BB0A1920">
      <w:start w:val="1"/>
      <w:numFmt w:val="bullet"/>
      <w:lvlText w:val=""/>
      <w:lvlJc w:val="left"/>
      <w:pPr>
        <w:ind w:left="5040" w:hanging="360"/>
      </w:pPr>
      <w:rPr>
        <w:rFonts w:hint="default" w:ascii="Symbol" w:hAnsi="Symbol"/>
      </w:rPr>
    </w:lvl>
    <w:lvl w:ilvl="7" w:tplc="45AC4514">
      <w:start w:val="1"/>
      <w:numFmt w:val="bullet"/>
      <w:lvlText w:val="o"/>
      <w:lvlJc w:val="left"/>
      <w:pPr>
        <w:ind w:left="5760" w:hanging="360"/>
      </w:pPr>
      <w:rPr>
        <w:rFonts w:hint="default" w:ascii="Courier New" w:hAnsi="Courier New"/>
      </w:rPr>
    </w:lvl>
    <w:lvl w:ilvl="8" w:tplc="61E06DE6">
      <w:start w:val="1"/>
      <w:numFmt w:val="bullet"/>
      <w:lvlText w:val=""/>
      <w:lvlJc w:val="left"/>
      <w:pPr>
        <w:ind w:left="6480" w:hanging="360"/>
      </w:pPr>
      <w:rPr>
        <w:rFonts w:hint="default" w:ascii="Wingdings" w:hAnsi="Wingdings"/>
      </w:rPr>
    </w:lvl>
  </w:abstractNum>
  <w:abstractNum w:abstractNumId="15" w15:restartNumberingAfterBreak="0">
    <w:nsid w:val="349383A9"/>
    <w:multiLevelType w:val="hybridMultilevel"/>
    <w:tmpl w:val="FFFFFFFF"/>
    <w:lvl w:ilvl="0" w:tplc="CF4C2EBA">
      <w:start w:val="1"/>
      <w:numFmt w:val="bullet"/>
      <w:lvlText w:val=""/>
      <w:lvlJc w:val="left"/>
      <w:pPr>
        <w:ind w:left="720" w:hanging="360"/>
      </w:pPr>
      <w:rPr>
        <w:rFonts w:hint="default" w:ascii="Symbol" w:hAnsi="Symbol"/>
      </w:rPr>
    </w:lvl>
    <w:lvl w:ilvl="1" w:tplc="18BC3A64">
      <w:start w:val="1"/>
      <w:numFmt w:val="bullet"/>
      <w:lvlText w:val="o"/>
      <w:lvlJc w:val="left"/>
      <w:pPr>
        <w:ind w:left="1440" w:hanging="360"/>
      </w:pPr>
      <w:rPr>
        <w:rFonts w:hint="default" w:ascii="Courier New" w:hAnsi="Courier New"/>
      </w:rPr>
    </w:lvl>
    <w:lvl w:ilvl="2" w:tplc="783C21F2">
      <w:start w:val="1"/>
      <w:numFmt w:val="bullet"/>
      <w:lvlText w:val=""/>
      <w:lvlJc w:val="left"/>
      <w:pPr>
        <w:ind w:left="2160" w:hanging="360"/>
      </w:pPr>
      <w:rPr>
        <w:rFonts w:hint="default" w:ascii="Wingdings" w:hAnsi="Wingdings"/>
      </w:rPr>
    </w:lvl>
    <w:lvl w:ilvl="3" w:tplc="9208D440">
      <w:start w:val="1"/>
      <w:numFmt w:val="bullet"/>
      <w:lvlText w:val=""/>
      <w:lvlJc w:val="left"/>
      <w:pPr>
        <w:ind w:left="2880" w:hanging="360"/>
      </w:pPr>
      <w:rPr>
        <w:rFonts w:hint="default" w:ascii="Symbol" w:hAnsi="Symbol"/>
      </w:rPr>
    </w:lvl>
    <w:lvl w:ilvl="4" w:tplc="3F52A048">
      <w:start w:val="1"/>
      <w:numFmt w:val="bullet"/>
      <w:lvlText w:val="o"/>
      <w:lvlJc w:val="left"/>
      <w:pPr>
        <w:ind w:left="3600" w:hanging="360"/>
      </w:pPr>
      <w:rPr>
        <w:rFonts w:hint="default" w:ascii="Courier New" w:hAnsi="Courier New"/>
      </w:rPr>
    </w:lvl>
    <w:lvl w:ilvl="5" w:tplc="897CF000">
      <w:start w:val="1"/>
      <w:numFmt w:val="bullet"/>
      <w:lvlText w:val=""/>
      <w:lvlJc w:val="left"/>
      <w:pPr>
        <w:ind w:left="4320" w:hanging="360"/>
      </w:pPr>
      <w:rPr>
        <w:rFonts w:hint="default" w:ascii="Wingdings" w:hAnsi="Wingdings"/>
      </w:rPr>
    </w:lvl>
    <w:lvl w:ilvl="6" w:tplc="B4C8F136">
      <w:start w:val="1"/>
      <w:numFmt w:val="bullet"/>
      <w:lvlText w:val=""/>
      <w:lvlJc w:val="left"/>
      <w:pPr>
        <w:ind w:left="5040" w:hanging="360"/>
      </w:pPr>
      <w:rPr>
        <w:rFonts w:hint="default" w:ascii="Symbol" w:hAnsi="Symbol"/>
      </w:rPr>
    </w:lvl>
    <w:lvl w:ilvl="7" w:tplc="602A8DAA">
      <w:start w:val="1"/>
      <w:numFmt w:val="bullet"/>
      <w:lvlText w:val="o"/>
      <w:lvlJc w:val="left"/>
      <w:pPr>
        <w:ind w:left="5760" w:hanging="360"/>
      </w:pPr>
      <w:rPr>
        <w:rFonts w:hint="default" w:ascii="Courier New" w:hAnsi="Courier New"/>
      </w:rPr>
    </w:lvl>
    <w:lvl w:ilvl="8" w:tplc="23908EAC">
      <w:start w:val="1"/>
      <w:numFmt w:val="bullet"/>
      <w:lvlText w:val=""/>
      <w:lvlJc w:val="left"/>
      <w:pPr>
        <w:ind w:left="6480" w:hanging="360"/>
      </w:pPr>
      <w:rPr>
        <w:rFonts w:hint="default" w:ascii="Wingdings" w:hAnsi="Wingdings"/>
      </w:rPr>
    </w:lvl>
  </w:abstractNum>
  <w:abstractNum w:abstractNumId="16" w15:restartNumberingAfterBreak="0">
    <w:nsid w:val="3535FCA7"/>
    <w:multiLevelType w:val="hybridMultilevel"/>
    <w:tmpl w:val="FFFFFFFF"/>
    <w:lvl w:ilvl="0" w:tplc="6368F63A">
      <w:start w:val="8"/>
      <w:numFmt w:val="decimal"/>
      <w:lvlText w:val="Proposal %1"/>
      <w:lvlJc w:val="left"/>
      <w:pPr>
        <w:ind w:left="1304" w:hanging="1304"/>
      </w:pPr>
      <w:rPr>
        <w:rFonts w:hint="default" w:ascii="Calibri" w:hAnsi="Calibri"/>
      </w:rPr>
    </w:lvl>
    <w:lvl w:ilvl="1" w:tplc="B9F2F1BA">
      <w:start w:val="1"/>
      <w:numFmt w:val="lowerLetter"/>
      <w:lvlText w:val="%2."/>
      <w:lvlJc w:val="left"/>
      <w:pPr>
        <w:ind w:left="1440" w:hanging="360"/>
      </w:pPr>
    </w:lvl>
    <w:lvl w:ilvl="2" w:tplc="353A64EE">
      <w:start w:val="1"/>
      <w:numFmt w:val="lowerRoman"/>
      <w:lvlText w:val="%3."/>
      <w:lvlJc w:val="right"/>
      <w:pPr>
        <w:ind w:left="2160" w:hanging="180"/>
      </w:pPr>
    </w:lvl>
    <w:lvl w:ilvl="3" w:tplc="6856250C">
      <w:start w:val="1"/>
      <w:numFmt w:val="decimal"/>
      <w:lvlText w:val="%4."/>
      <w:lvlJc w:val="left"/>
      <w:pPr>
        <w:ind w:left="2880" w:hanging="360"/>
      </w:pPr>
    </w:lvl>
    <w:lvl w:ilvl="4" w:tplc="C388E830">
      <w:start w:val="1"/>
      <w:numFmt w:val="lowerLetter"/>
      <w:lvlText w:val="%5."/>
      <w:lvlJc w:val="left"/>
      <w:pPr>
        <w:ind w:left="3600" w:hanging="360"/>
      </w:pPr>
    </w:lvl>
    <w:lvl w:ilvl="5" w:tplc="FE22050E">
      <w:start w:val="1"/>
      <w:numFmt w:val="lowerRoman"/>
      <w:lvlText w:val="%6."/>
      <w:lvlJc w:val="right"/>
      <w:pPr>
        <w:ind w:left="4320" w:hanging="180"/>
      </w:pPr>
    </w:lvl>
    <w:lvl w:ilvl="6" w:tplc="2EF4CA40">
      <w:start w:val="1"/>
      <w:numFmt w:val="decimal"/>
      <w:lvlText w:val="%7."/>
      <w:lvlJc w:val="left"/>
      <w:pPr>
        <w:ind w:left="5040" w:hanging="360"/>
      </w:pPr>
    </w:lvl>
    <w:lvl w:ilvl="7" w:tplc="B4B031F0">
      <w:start w:val="1"/>
      <w:numFmt w:val="lowerLetter"/>
      <w:lvlText w:val="%8."/>
      <w:lvlJc w:val="left"/>
      <w:pPr>
        <w:ind w:left="5760" w:hanging="360"/>
      </w:pPr>
    </w:lvl>
    <w:lvl w:ilvl="8" w:tplc="53EA9C26">
      <w:start w:val="1"/>
      <w:numFmt w:val="lowerRoman"/>
      <w:lvlText w:val="%9."/>
      <w:lvlJc w:val="right"/>
      <w:pPr>
        <w:ind w:left="6480" w:hanging="180"/>
      </w:pPr>
    </w:lvl>
  </w:abstractNum>
  <w:abstractNum w:abstractNumId="17" w15:restartNumberingAfterBreak="0">
    <w:nsid w:val="35EB68AF"/>
    <w:multiLevelType w:val="hybridMultilevel"/>
    <w:tmpl w:val="FFFFFFFF"/>
    <w:lvl w:ilvl="0" w:tplc="79B69AF4">
      <w:start w:val="1"/>
      <w:numFmt w:val="bullet"/>
      <w:lvlText w:val=""/>
      <w:lvlJc w:val="left"/>
      <w:pPr>
        <w:ind w:left="720" w:hanging="360"/>
      </w:pPr>
      <w:rPr>
        <w:rFonts w:hint="default" w:ascii="Symbol" w:hAnsi="Symbol"/>
      </w:rPr>
    </w:lvl>
    <w:lvl w:ilvl="1" w:tplc="0812F21C">
      <w:start w:val="1"/>
      <w:numFmt w:val="bullet"/>
      <w:lvlText w:val="o"/>
      <w:lvlJc w:val="left"/>
      <w:pPr>
        <w:ind w:left="1440" w:hanging="360"/>
      </w:pPr>
      <w:rPr>
        <w:rFonts w:hint="default" w:ascii="Courier New" w:hAnsi="Courier New"/>
      </w:rPr>
    </w:lvl>
    <w:lvl w:ilvl="2" w:tplc="A6EC3B90">
      <w:start w:val="1"/>
      <w:numFmt w:val="bullet"/>
      <w:lvlText w:val=""/>
      <w:lvlJc w:val="left"/>
      <w:pPr>
        <w:ind w:left="2160" w:hanging="360"/>
      </w:pPr>
      <w:rPr>
        <w:rFonts w:hint="default" w:ascii="Wingdings" w:hAnsi="Wingdings"/>
      </w:rPr>
    </w:lvl>
    <w:lvl w:ilvl="3" w:tplc="945AB12A">
      <w:start w:val="1"/>
      <w:numFmt w:val="bullet"/>
      <w:lvlText w:val=""/>
      <w:lvlJc w:val="left"/>
      <w:pPr>
        <w:ind w:left="2880" w:hanging="360"/>
      </w:pPr>
      <w:rPr>
        <w:rFonts w:hint="default" w:ascii="Symbol" w:hAnsi="Symbol"/>
      </w:rPr>
    </w:lvl>
    <w:lvl w:ilvl="4" w:tplc="484871D6">
      <w:start w:val="1"/>
      <w:numFmt w:val="bullet"/>
      <w:lvlText w:val="o"/>
      <w:lvlJc w:val="left"/>
      <w:pPr>
        <w:ind w:left="3600" w:hanging="360"/>
      </w:pPr>
      <w:rPr>
        <w:rFonts w:hint="default" w:ascii="Courier New" w:hAnsi="Courier New"/>
      </w:rPr>
    </w:lvl>
    <w:lvl w:ilvl="5" w:tplc="8A86A4E2">
      <w:start w:val="1"/>
      <w:numFmt w:val="bullet"/>
      <w:lvlText w:val=""/>
      <w:lvlJc w:val="left"/>
      <w:pPr>
        <w:ind w:left="4320" w:hanging="360"/>
      </w:pPr>
      <w:rPr>
        <w:rFonts w:hint="default" w:ascii="Wingdings" w:hAnsi="Wingdings"/>
      </w:rPr>
    </w:lvl>
    <w:lvl w:ilvl="6" w:tplc="1486A614">
      <w:start w:val="1"/>
      <w:numFmt w:val="bullet"/>
      <w:lvlText w:val=""/>
      <w:lvlJc w:val="left"/>
      <w:pPr>
        <w:ind w:left="5040" w:hanging="360"/>
      </w:pPr>
      <w:rPr>
        <w:rFonts w:hint="default" w:ascii="Symbol" w:hAnsi="Symbol"/>
      </w:rPr>
    </w:lvl>
    <w:lvl w:ilvl="7" w:tplc="E638AC78">
      <w:start w:val="1"/>
      <w:numFmt w:val="bullet"/>
      <w:lvlText w:val="o"/>
      <w:lvlJc w:val="left"/>
      <w:pPr>
        <w:ind w:left="5760" w:hanging="360"/>
      </w:pPr>
      <w:rPr>
        <w:rFonts w:hint="default" w:ascii="Courier New" w:hAnsi="Courier New"/>
      </w:rPr>
    </w:lvl>
    <w:lvl w:ilvl="8" w:tplc="20B4F090">
      <w:start w:val="1"/>
      <w:numFmt w:val="bullet"/>
      <w:lvlText w:val=""/>
      <w:lvlJc w:val="left"/>
      <w:pPr>
        <w:ind w:left="6480" w:hanging="360"/>
      </w:pPr>
      <w:rPr>
        <w:rFonts w:hint="default" w:ascii="Wingdings" w:hAnsi="Wingdings"/>
      </w:rPr>
    </w:lvl>
  </w:abstractNum>
  <w:abstractNum w:abstractNumId="18" w15:restartNumberingAfterBreak="0">
    <w:nsid w:val="38E27AAD"/>
    <w:multiLevelType w:val="hybridMultilevel"/>
    <w:tmpl w:val="3F68E02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BA9ED032"/>
    <w:lvl w:ilvl="0" w:tplc="CE4E16C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A15AFB"/>
    <w:multiLevelType w:val="hybridMultilevel"/>
    <w:tmpl w:val="FFFFFFFF"/>
    <w:lvl w:ilvl="0" w:tplc="6D8AA084">
      <w:start w:val="1"/>
      <w:numFmt w:val="bullet"/>
      <w:lvlText w:val=""/>
      <w:lvlJc w:val="left"/>
      <w:pPr>
        <w:ind w:left="2024" w:hanging="360"/>
      </w:pPr>
      <w:rPr>
        <w:rFonts w:hint="default" w:ascii="Symbol" w:hAnsi="Symbol"/>
      </w:rPr>
    </w:lvl>
    <w:lvl w:ilvl="1" w:tplc="5650BE10">
      <w:start w:val="1"/>
      <w:numFmt w:val="bullet"/>
      <w:lvlText w:val="o"/>
      <w:lvlJc w:val="left"/>
      <w:pPr>
        <w:ind w:left="1440" w:hanging="360"/>
      </w:pPr>
      <w:rPr>
        <w:rFonts w:hint="default" w:ascii="Courier New" w:hAnsi="Courier New"/>
      </w:rPr>
    </w:lvl>
    <w:lvl w:ilvl="2" w:tplc="E452ABE2">
      <w:start w:val="1"/>
      <w:numFmt w:val="bullet"/>
      <w:lvlText w:val=""/>
      <w:lvlJc w:val="left"/>
      <w:pPr>
        <w:ind w:left="2160" w:hanging="360"/>
      </w:pPr>
      <w:rPr>
        <w:rFonts w:hint="default" w:ascii="Wingdings" w:hAnsi="Wingdings"/>
      </w:rPr>
    </w:lvl>
    <w:lvl w:ilvl="3" w:tplc="96CA586E">
      <w:start w:val="1"/>
      <w:numFmt w:val="bullet"/>
      <w:lvlText w:val=""/>
      <w:lvlJc w:val="left"/>
      <w:pPr>
        <w:ind w:left="2880" w:hanging="360"/>
      </w:pPr>
      <w:rPr>
        <w:rFonts w:hint="default" w:ascii="Symbol" w:hAnsi="Symbol"/>
      </w:rPr>
    </w:lvl>
    <w:lvl w:ilvl="4" w:tplc="CDB42838">
      <w:start w:val="1"/>
      <w:numFmt w:val="bullet"/>
      <w:lvlText w:val="o"/>
      <w:lvlJc w:val="left"/>
      <w:pPr>
        <w:ind w:left="3600" w:hanging="360"/>
      </w:pPr>
      <w:rPr>
        <w:rFonts w:hint="default" w:ascii="Courier New" w:hAnsi="Courier New"/>
      </w:rPr>
    </w:lvl>
    <w:lvl w:ilvl="5" w:tplc="5BE6EE5C">
      <w:start w:val="1"/>
      <w:numFmt w:val="bullet"/>
      <w:lvlText w:val=""/>
      <w:lvlJc w:val="left"/>
      <w:pPr>
        <w:ind w:left="4320" w:hanging="360"/>
      </w:pPr>
      <w:rPr>
        <w:rFonts w:hint="default" w:ascii="Wingdings" w:hAnsi="Wingdings"/>
      </w:rPr>
    </w:lvl>
    <w:lvl w:ilvl="6" w:tplc="D758CE2C">
      <w:start w:val="1"/>
      <w:numFmt w:val="bullet"/>
      <w:lvlText w:val=""/>
      <w:lvlJc w:val="left"/>
      <w:pPr>
        <w:ind w:left="5040" w:hanging="360"/>
      </w:pPr>
      <w:rPr>
        <w:rFonts w:hint="default" w:ascii="Symbol" w:hAnsi="Symbol"/>
      </w:rPr>
    </w:lvl>
    <w:lvl w:ilvl="7" w:tplc="FF7857D8">
      <w:start w:val="1"/>
      <w:numFmt w:val="bullet"/>
      <w:lvlText w:val="o"/>
      <w:lvlJc w:val="left"/>
      <w:pPr>
        <w:ind w:left="5760" w:hanging="360"/>
      </w:pPr>
      <w:rPr>
        <w:rFonts w:hint="default" w:ascii="Courier New" w:hAnsi="Courier New"/>
      </w:rPr>
    </w:lvl>
    <w:lvl w:ilvl="8" w:tplc="8B44509C">
      <w:start w:val="1"/>
      <w:numFmt w:val="bullet"/>
      <w:lvlText w:val=""/>
      <w:lvlJc w:val="left"/>
      <w:pPr>
        <w:ind w:left="6480" w:hanging="360"/>
      </w:pPr>
      <w:rPr>
        <w:rFonts w:hint="default" w:ascii="Wingdings" w:hAnsi="Wingdings"/>
      </w:rPr>
    </w:lvl>
  </w:abstractNum>
  <w:abstractNum w:abstractNumId="21" w15:restartNumberingAfterBreak="0">
    <w:nsid w:val="403CE2AA"/>
    <w:multiLevelType w:val="hybridMultilevel"/>
    <w:tmpl w:val="FFFFFFFF"/>
    <w:lvl w:ilvl="0" w:tplc="4E68676A">
      <w:start w:val="3"/>
      <w:numFmt w:val="decimal"/>
      <w:lvlText w:val="Proposal %1"/>
      <w:lvlJc w:val="left"/>
      <w:pPr>
        <w:ind w:left="1304" w:hanging="1304"/>
      </w:pPr>
      <w:rPr>
        <w:rFonts w:hint="default" w:ascii="Calibri" w:hAnsi="Calibri"/>
      </w:rPr>
    </w:lvl>
    <w:lvl w:ilvl="1" w:tplc="BFBADBD8">
      <w:start w:val="1"/>
      <w:numFmt w:val="lowerLetter"/>
      <w:lvlText w:val="%2."/>
      <w:lvlJc w:val="left"/>
      <w:pPr>
        <w:ind w:left="1440" w:hanging="360"/>
      </w:pPr>
    </w:lvl>
    <w:lvl w:ilvl="2" w:tplc="7C9830AC">
      <w:start w:val="1"/>
      <w:numFmt w:val="lowerRoman"/>
      <w:lvlText w:val="%3."/>
      <w:lvlJc w:val="right"/>
      <w:pPr>
        <w:ind w:left="2160" w:hanging="180"/>
      </w:pPr>
    </w:lvl>
    <w:lvl w:ilvl="3" w:tplc="C3C6F766">
      <w:start w:val="1"/>
      <w:numFmt w:val="decimal"/>
      <w:lvlText w:val="%4."/>
      <w:lvlJc w:val="left"/>
      <w:pPr>
        <w:ind w:left="2880" w:hanging="360"/>
      </w:pPr>
    </w:lvl>
    <w:lvl w:ilvl="4" w:tplc="BEA656D8">
      <w:start w:val="1"/>
      <w:numFmt w:val="lowerLetter"/>
      <w:lvlText w:val="%5."/>
      <w:lvlJc w:val="left"/>
      <w:pPr>
        <w:ind w:left="3600" w:hanging="360"/>
      </w:pPr>
    </w:lvl>
    <w:lvl w:ilvl="5" w:tplc="FA5A0CCE">
      <w:start w:val="1"/>
      <w:numFmt w:val="lowerRoman"/>
      <w:lvlText w:val="%6."/>
      <w:lvlJc w:val="right"/>
      <w:pPr>
        <w:ind w:left="4320" w:hanging="180"/>
      </w:pPr>
    </w:lvl>
    <w:lvl w:ilvl="6" w:tplc="B6C08854">
      <w:start w:val="1"/>
      <w:numFmt w:val="decimal"/>
      <w:lvlText w:val="%7."/>
      <w:lvlJc w:val="left"/>
      <w:pPr>
        <w:ind w:left="5040" w:hanging="360"/>
      </w:pPr>
    </w:lvl>
    <w:lvl w:ilvl="7" w:tplc="9EBE78E8">
      <w:start w:val="1"/>
      <w:numFmt w:val="lowerLetter"/>
      <w:lvlText w:val="%8."/>
      <w:lvlJc w:val="left"/>
      <w:pPr>
        <w:ind w:left="5760" w:hanging="360"/>
      </w:pPr>
    </w:lvl>
    <w:lvl w:ilvl="8" w:tplc="DB1692C0">
      <w:start w:val="1"/>
      <w:numFmt w:val="lowerRoman"/>
      <w:lvlText w:val="%9."/>
      <w:lvlJc w:val="right"/>
      <w:pPr>
        <w:ind w:left="6480" w:hanging="180"/>
      </w:pPr>
    </w:lvl>
  </w:abstractNum>
  <w:abstractNum w:abstractNumId="22" w15:restartNumberingAfterBreak="0">
    <w:nsid w:val="407847D9"/>
    <w:multiLevelType w:val="hybridMultilevel"/>
    <w:tmpl w:val="FFFFFFFF"/>
    <w:lvl w:ilvl="0" w:tplc="F7F2A78A">
      <w:start w:val="4"/>
      <w:numFmt w:val="decimal"/>
      <w:lvlText w:val="Proposal %1"/>
      <w:lvlJc w:val="left"/>
      <w:pPr>
        <w:ind w:left="1304" w:hanging="1304"/>
      </w:pPr>
      <w:rPr>
        <w:rFonts w:hint="default" w:ascii="Calibri" w:hAnsi="Calibri"/>
      </w:rPr>
    </w:lvl>
    <w:lvl w:ilvl="1" w:tplc="C87E2FDC">
      <w:start w:val="1"/>
      <w:numFmt w:val="lowerLetter"/>
      <w:lvlText w:val="%2."/>
      <w:lvlJc w:val="left"/>
      <w:pPr>
        <w:ind w:left="1440" w:hanging="360"/>
      </w:pPr>
    </w:lvl>
    <w:lvl w:ilvl="2" w:tplc="560C5B28">
      <w:start w:val="1"/>
      <w:numFmt w:val="lowerRoman"/>
      <w:lvlText w:val="%3."/>
      <w:lvlJc w:val="right"/>
      <w:pPr>
        <w:ind w:left="2160" w:hanging="180"/>
      </w:pPr>
    </w:lvl>
    <w:lvl w:ilvl="3" w:tplc="98B28232">
      <w:start w:val="1"/>
      <w:numFmt w:val="decimal"/>
      <w:lvlText w:val="%4."/>
      <w:lvlJc w:val="left"/>
      <w:pPr>
        <w:ind w:left="2880" w:hanging="360"/>
      </w:pPr>
    </w:lvl>
    <w:lvl w:ilvl="4" w:tplc="466CEA8E">
      <w:start w:val="1"/>
      <w:numFmt w:val="lowerLetter"/>
      <w:lvlText w:val="%5."/>
      <w:lvlJc w:val="left"/>
      <w:pPr>
        <w:ind w:left="3600" w:hanging="360"/>
      </w:pPr>
    </w:lvl>
    <w:lvl w:ilvl="5" w:tplc="DC7409F4">
      <w:start w:val="1"/>
      <w:numFmt w:val="lowerRoman"/>
      <w:lvlText w:val="%6."/>
      <w:lvlJc w:val="right"/>
      <w:pPr>
        <w:ind w:left="4320" w:hanging="180"/>
      </w:pPr>
    </w:lvl>
    <w:lvl w:ilvl="6" w:tplc="163EA274">
      <w:start w:val="1"/>
      <w:numFmt w:val="decimal"/>
      <w:lvlText w:val="%7."/>
      <w:lvlJc w:val="left"/>
      <w:pPr>
        <w:ind w:left="5040" w:hanging="360"/>
      </w:pPr>
    </w:lvl>
    <w:lvl w:ilvl="7" w:tplc="C4429920">
      <w:start w:val="1"/>
      <w:numFmt w:val="lowerLetter"/>
      <w:lvlText w:val="%8."/>
      <w:lvlJc w:val="left"/>
      <w:pPr>
        <w:ind w:left="5760" w:hanging="360"/>
      </w:pPr>
    </w:lvl>
    <w:lvl w:ilvl="8" w:tplc="F0EC1438">
      <w:start w:val="1"/>
      <w:numFmt w:val="lowerRoman"/>
      <w:lvlText w:val="%9."/>
      <w:lvlJc w:val="right"/>
      <w:pPr>
        <w:ind w:left="6480" w:hanging="180"/>
      </w:pPr>
    </w:lvl>
  </w:abstractNum>
  <w:abstractNum w:abstractNumId="23" w15:restartNumberingAfterBreak="0">
    <w:nsid w:val="40B8AB8E"/>
    <w:multiLevelType w:val="hybridMultilevel"/>
    <w:tmpl w:val="FFFFFFFF"/>
    <w:lvl w:ilvl="0" w:tplc="22CEB08C">
      <w:start w:val="6"/>
      <w:numFmt w:val="decimal"/>
      <w:lvlText w:val="Proposal %1"/>
      <w:lvlJc w:val="left"/>
      <w:pPr>
        <w:ind w:left="1304" w:hanging="1304"/>
      </w:pPr>
      <w:rPr>
        <w:rFonts w:hint="default" w:ascii="Calibri" w:hAnsi="Calibri"/>
      </w:rPr>
    </w:lvl>
    <w:lvl w:ilvl="1" w:tplc="56DA4E9E">
      <w:start w:val="1"/>
      <w:numFmt w:val="lowerLetter"/>
      <w:lvlText w:val="%2."/>
      <w:lvlJc w:val="left"/>
      <w:pPr>
        <w:ind w:left="1440" w:hanging="360"/>
      </w:pPr>
    </w:lvl>
    <w:lvl w:ilvl="2" w:tplc="7D36E596">
      <w:start w:val="1"/>
      <w:numFmt w:val="lowerRoman"/>
      <w:lvlText w:val="%3."/>
      <w:lvlJc w:val="right"/>
      <w:pPr>
        <w:ind w:left="2160" w:hanging="180"/>
      </w:pPr>
    </w:lvl>
    <w:lvl w:ilvl="3" w:tplc="49B4E658">
      <w:start w:val="1"/>
      <w:numFmt w:val="decimal"/>
      <w:lvlText w:val="%4."/>
      <w:lvlJc w:val="left"/>
      <w:pPr>
        <w:ind w:left="2880" w:hanging="360"/>
      </w:pPr>
    </w:lvl>
    <w:lvl w:ilvl="4" w:tplc="70F834CA">
      <w:start w:val="1"/>
      <w:numFmt w:val="lowerLetter"/>
      <w:lvlText w:val="%5."/>
      <w:lvlJc w:val="left"/>
      <w:pPr>
        <w:ind w:left="3600" w:hanging="360"/>
      </w:pPr>
    </w:lvl>
    <w:lvl w:ilvl="5" w:tplc="B9D0E4D0">
      <w:start w:val="1"/>
      <w:numFmt w:val="lowerRoman"/>
      <w:lvlText w:val="%6."/>
      <w:lvlJc w:val="right"/>
      <w:pPr>
        <w:ind w:left="4320" w:hanging="180"/>
      </w:pPr>
    </w:lvl>
    <w:lvl w:ilvl="6" w:tplc="AA6A55C2">
      <w:start w:val="1"/>
      <w:numFmt w:val="decimal"/>
      <w:lvlText w:val="%7."/>
      <w:lvlJc w:val="left"/>
      <w:pPr>
        <w:ind w:left="5040" w:hanging="360"/>
      </w:pPr>
    </w:lvl>
    <w:lvl w:ilvl="7" w:tplc="71F65010">
      <w:start w:val="1"/>
      <w:numFmt w:val="lowerLetter"/>
      <w:lvlText w:val="%8."/>
      <w:lvlJc w:val="left"/>
      <w:pPr>
        <w:ind w:left="5760" w:hanging="360"/>
      </w:pPr>
    </w:lvl>
    <w:lvl w:ilvl="8" w:tplc="C4800F3A">
      <w:start w:val="1"/>
      <w:numFmt w:val="lowerRoman"/>
      <w:lvlText w:val="%9."/>
      <w:lvlJc w:val="right"/>
      <w:pPr>
        <w:ind w:left="6480" w:hanging="180"/>
      </w:pPr>
    </w:lvl>
  </w:abstractNum>
  <w:abstractNum w:abstractNumId="24" w15:restartNumberingAfterBreak="0">
    <w:nsid w:val="42F323C5"/>
    <w:multiLevelType w:val="hybridMultilevel"/>
    <w:tmpl w:val="FFFFFFFF"/>
    <w:lvl w:ilvl="0" w:tplc="50567624">
      <w:start w:val="1"/>
      <w:numFmt w:val="bullet"/>
      <w:lvlText w:val=""/>
      <w:lvlJc w:val="left"/>
      <w:pPr>
        <w:ind w:left="720" w:hanging="360"/>
      </w:pPr>
      <w:rPr>
        <w:rFonts w:hint="default" w:ascii="Symbol" w:hAnsi="Symbol"/>
      </w:rPr>
    </w:lvl>
    <w:lvl w:ilvl="1" w:tplc="AA62DF16">
      <w:start w:val="1"/>
      <w:numFmt w:val="bullet"/>
      <w:lvlText w:val="o"/>
      <w:lvlJc w:val="left"/>
      <w:pPr>
        <w:ind w:left="1440" w:hanging="360"/>
      </w:pPr>
      <w:rPr>
        <w:rFonts w:hint="default" w:ascii="Courier New" w:hAnsi="Courier New"/>
      </w:rPr>
    </w:lvl>
    <w:lvl w:ilvl="2" w:tplc="F24A8980">
      <w:start w:val="1"/>
      <w:numFmt w:val="bullet"/>
      <w:lvlText w:val=""/>
      <w:lvlJc w:val="left"/>
      <w:pPr>
        <w:ind w:left="2160" w:hanging="360"/>
      </w:pPr>
      <w:rPr>
        <w:rFonts w:hint="default" w:ascii="Wingdings" w:hAnsi="Wingdings"/>
      </w:rPr>
    </w:lvl>
    <w:lvl w:ilvl="3" w:tplc="5B228698">
      <w:start w:val="1"/>
      <w:numFmt w:val="bullet"/>
      <w:lvlText w:val=""/>
      <w:lvlJc w:val="left"/>
      <w:pPr>
        <w:ind w:left="2880" w:hanging="360"/>
      </w:pPr>
      <w:rPr>
        <w:rFonts w:hint="default" w:ascii="Symbol" w:hAnsi="Symbol"/>
      </w:rPr>
    </w:lvl>
    <w:lvl w:ilvl="4" w:tplc="14F66C30">
      <w:start w:val="1"/>
      <w:numFmt w:val="bullet"/>
      <w:lvlText w:val="o"/>
      <w:lvlJc w:val="left"/>
      <w:pPr>
        <w:ind w:left="3600" w:hanging="360"/>
      </w:pPr>
      <w:rPr>
        <w:rFonts w:hint="default" w:ascii="Courier New" w:hAnsi="Courier New"/>
      </w:rPr>
    </w:lvl>
    <w:lvl w:ilvl="5" w:tplc="C8FAB91C">
      <w:start w:val="1"/>
      <w:numFmt w:val="bullet"/>
      <w:lvlText w:val=""/>
      <w:lvlJc w:val="left"/>
      <w:pPr>
        <w:ind w:left="4320" w:hanging="360"/>
      </w:pPr>
      <w:rPr>
        <w:rFonts w:hint="default" w:ascii="Wingdings" w:hAnsi="Wingdings"/>
      </w:rPr>
    </w:lvl>
    <w:lvl w:ilvl="6" w:tplc="07DE399C">
      <w:start w:val="1"/>
      <w:numFmt w:val="bullet"/>
      <w:lvlText w:val=""/>
      <w:lvlJc w:val="left"/>
      <w:pPr>
        <w:ind w:left="5040" w:hanging="360"/>
      </w:pPr>
      <w:rPr>
        <w:rFonts w:hint="default" w:ascii="Symbol" w:hAnsi="Symbol"/>
      </w:rPr>
    </w:lvl>
    <w:lvl w:ilvl="7" w:tplc="82B6E3DC">
      <w:start w:val="1"/>
      <w:numFmt w:val="bullet"/>
      <w:lvlText w:val="o"/>
      <w:lvlJc w:val="left"/>
      <w:pPr>
        <w:ind w:left="5760" w:hanging="360"/>
      </w:pPr>
      <w:rPr>
        <w:rFonts w:hint="default" w:ascii="Courier New" w:hAnsi="Courier New"/>
      </w:rPr>
    </w:lvl>
    <w:lvl w:ilvl="8" w:tplc="35CACD18">
      <w:start w:val="1"/>
      <w:numFmt w:val="bullet"/>
      <w:lvlText w:val=""/>
      <w:lvlJc w:val="left"/>
      <w:pPr>
        <w:ind w:left="6480" w:hanging="360"/>
      </w:pPr>
      <w:rPr>
        <w:rFonts w:hint="default" w:ascii="Wingdings" w:hAnsi="Wingdings"/>
      </w:rPr>
    </w:lvl>
  </w:abstractNum>
  <w:abstractNum w:abstractNumId="25" w15:restartNumberingAfterBreak="0">
    <w:nsid w:val="4A443233"/>
    <w:multiLevelType w:val="hybridMultilevel"/>
    <w:tmpl w:val="FFFFFFFF"/>
    <w:lvl w:ilvl="0" w:tplc="6B46E9C2">
      <w:start w:val="1"/>
      <w:numFmt w:val="bullet"/>
      <w:lvlText w:val=""/>
      <w:lvlJc w:val="left"/>
      <w:pPr>
        <w:ind w:left="720" w:hanging="360"/>
      </w:pPr>
      <w:rPr>
        <w:rFonts w:hint="default" w:ascii="Symbol" w:hAnsi="Symbol"/>
      </w:rPr>
    </w:lvl>
    <w:lvl w:ilvl="1" w:tplc="79845132">
      <w:start w:val="1"/>
      <w:numFmt w:val="bullet"/>
      <w:lvlText w:val="o"/>
      <w:lvlJc w:val="left"/>
      <w:pPr>
        <w:ind w:left="1440" w:hanging="360"/>
      </w:pPr>
      <w:rPr>
        <w:rFonts w:hint="default" w:ascii="Courier New" w:hAnsi="Courier New"/>
      </w:rPr>
    </w:lvl>
    <w:lvl w:ilvl="2" w:tplc="4EBA8642">
      <w:start w:val="1"/>
      <w:numFmt w:val="bullet"/>
      <w:lvlText w:val=""/>
      <w:lvlJc w:val="left"/>
      <w:pPr>
        <w:ind w:left="2160" w:hanging="360"/>
      </w:pPr>
      <w:rPr>
        <w:rFonts w:hint="default" w:ascii="Wingdings" w:hAnsi="Wingdings"/>
      </w:rPr>
    </w:lvl>
    <w:lvl w:ilvl="3" w:tplc="1A64ED3C">
      <w:start w:val="1"/>
      <w:numFmt w:val="bullet"/>
      <w:lvlText w:val=""/>
      <w:lvlJc w:val="left"/>
      <w:pPr>
        <w:ind w:left="2880" w:hanging="360"/>
      </w:pPr>
      <w:rPr>
        <w:rFonts w:hint="default" w:ascii="Symbol" w:hAnsi="Symbol"/>
      </w:rPr>
    </w:lvl>
    <w:lvl w:ilvl="4" w:tplc="ADD0A4B4">
      <w:start w:val="1"/>
      <w:numFmt w:val="bullet"/>
      <w:lvlText w:val="o"/>
      <w:lvlJc w:val="left"/>
      <w:pPr>
        <w:ind w:left="3600" w:hanging="360"/>
      </w:pPr>
      <w:rPr>
        <w:rFonts w:hint="default" w:ascii="Courier New" w:hAnsi="Courier New"/>
      </w:rPr>
    </w:lvl>
    <w:lvl w:ilvl="5" w:tplc="2D72BB24">
      <w:start w:val="1"/>
      <w:numFmt w:val="bullet"/>
      <w:lvlText w:val=""/>
      <w:lvlJc w:val="left"/>
      <w:pPr>
        <w:ind w:left="4320" w:hanging="360"/>
      </w:pPr>
      <w:rPr>
        <w:rFonts w:hint="default" w:ascii="Wingdings" w:hAnsi="Wingdings"/>
      </w:rPr>
    </w:lvl>
    <w:lvl w:ilvl="6" w:tplc="C60A1966">
      <w:start w:val="1"/>
      <w:numFmt w:val="bullet"/>
      <w:lvlText w:val=""/>
      <w:lvlJc w:val="left"/>
      <w:pPr>
        <w:ind w:left="5040" w:hanging="360"/>
      </w:pPr>
      <w:rPr>
        <w:rFonts w:hint="default" w:ascii="Symbol" w:hAnsi="Symbol"/>
      </w:rPr>
    </w:lvl>
    <w:lvl w:ilvl="7" w:tplc="CED2FD6A">
      <w:start w:val="1"/>
      <w:numFmt w:val="bullet"/>
      <w:lvlText w:val="o"/>
      <w:lvlJc w:val="left"/>
      <w:pPr>
        <w:ind w:left="5760" w:hanging="360"/>
      </w:pPr>
      <w:rPr>
        <w:rFonts w:hint="default" w:ascii="Courier New" w:hAnsi="Courier New"/>
      </w:rPr>
    </w:lvl>
    <w:lvl w:ilvl="8" w:tplc="75F23C66">
      <w:start w:val="1"/>
      <w:numFmt w:val="bullet"/>
      <w:lvlText w:val=""/>
      <w:lvlJc w:val="left"/>
      <w:pPr>
        <w:ind w:left="6480" w:hanging="360"/>
      </w:pPr>
      <w:rPr>
        <w:rFonts w:hint="default" w:ascii="Wingdings" w:hAnsi="Wingdings"/>
      </w:rPr>
    </w:lvl>
  </w:abstractNum>
  <w:abstractNum w:abstractNumId="26" w15:restartNumberingAfterBreak="0">
    <w:nsid w:val="4EAFE1F1"/>
    <w:multiLevelType w:val="hybridMultilevel"/>
    <w:tmpl w:val="FFFFFFFF"/>
    <w:lvl w:ilvl="0" w:tplc="DC4E5434">
      <w:start w:val="1"/>
      <w:numFmt w:val="decimal"/>
      <w:lvlText w:val="Proposal %1"/>
      <w:lvlJc w:val="left"/>
      <w:pPr>
        <w:ind w:left="1304" w:hanging="1304"/>
      </w:pPr>
      <w:rPr>
        <w:rFonts w:hint="default" w:ascii="Calibri" w:hAnsi="Calibri"/>
      </w:rPr>
    </w:lvl>
    <w:lvl w:ilvl="1" w:tplc="E7C869FE">
      <w:start w:val="1"/>
      <w:numFmt w:val="lowerLetter"/>
      <w:lvlText w:val="%2."/>
      <w:lvlJc w:val="left"/>
      <w:pPr>
        <w:ind w:left="1440" w:hanging="360"/>
      </w:pPr>
    </w:lvl>
    <w:lvl w:ilvl="2" w:tplc="D2B647F8">
      <w:start w:val="1"/>
      <w:numFmt w:val="lowerRoman"/>
      <w:lvlText w:val="%3."/>
      <w:lvlJc w:val="right"/>
      <w:pPr>
        <w:ind w:left="2160" w:hanging="180"/>
      </w:pPr>
    </w:lvl>
    <w:lvl w:ilvl="3" w:tplc="4E06A228">
      <w:start w:val="1"/>
      <w:numFmt w:val="decimal"/>
      <w:lvlText w:val="%4."/>
      <w:lvlJc w:val="left"/>
      <w:pPr>
        <w:ind w:left="2880" w:hanging="360"/>
      </w:pPr>
    </w:lvl>
    <w:lvl w:ilvl="4" w:tplc="7242EB70">
      <w:start w:val="1"/>
      <w:numFmt w:val="lowerLetter"/>
      <w:lvlText w:val="%5."/>
      <w:lvlJc w:val="left"/>
      <w:pPr>
        <w:ind w:left="3600" w:hanging="360"/>
      </w:pPr>
    </w:lvl>
    <w:lvl w:ilvl="5" w:tplc="C8D635C8">
      <w:start w:val="1"/>
      <w:numFmt w:val="lowerRoman"/>
      <w:lvlText w:val="%6."/>
      <w:lvlJc w:val="right"/>
      <w:pPr>
        <w:ind w:left="4320" w:hanging="180"/>
      </w:pPr>
    </w:lvl>
    <w:lvl w:ilvl="6" w:tplc="CBF6533E">
      <w:start w:val="1"/>
      <w:numFmt w:val="decimal"/>
      <w:lvlText w:val="%7."/>
      <w:lvlJc w:val="left"/>
      <w:pPr>
        <w:ind w:left="5040" w:hanging="360"/>
      </w:pPr>
    </w:lvl>
    <w:lvl w:ilvl="7" w:tplc="C5DE7372">
      <w:start w:val="1"/>
      <w:numFmt w:val="lowerLetter"/>
      <w:lvlText w:val="%8."/>
      <w:lvlJc w:val="left"/>
      <w:pPr>
        <w:ind w:left="5760" w:hanging="360"/>
      </w:pPr>
    </w:lvl>
    <w:lvl w:ilvl="8" w:tplc="3ECCACA2">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7EF2C4"/>
    <w:multiLevelType w:val="hybridMultilevel"/>
    <w:tmpl w:val="FFFFFFFF"/>
    <w:lvl w:ilvl="0" w:tplc="A6D4A60E">
      <w:start w:val="1"/>
      <w:numFmt w:val="bullet"/>
      <w:lvlText w:val="-"/>
      <w:lvlJc w:val="left"/>
      <w:pPr>
        <w:ind w:left="720" w:hanging="360"/>
      </w:pPr>
      <w:rPr>
        <w:rFonts w:hint="default" w:ascii="Symbol" w:hAnsi="Symbol"/>
      </w:rPr>
    </w:lvl>
    <w:lvl w:ilvl="1" w:tplc="E23A9096">
      <w:start w:val="1"/>
      <w:numFmt w:val="bullet"/>
      <w:lvlText w:val="o"/>
      <w:lvlJc w:val="left"/>
      <w:pPr>
        <w:ind w:left="1440" w:hanging="360"/>
      </w:pPr>
      <w:rPr>
        <w:rFonts w:hint="default" w:ascii="Courier New" w:hAnsi="Courier New"/>
      </w:rPr>
    </w:lvl>
    <w:lvl w:ilvl="2" w:tplc="31C6CE8A">
      <w:start w:val="1"/>
      <w:numFmt w:val="bullet"/>
      <w:lvlText w:val=""/>
      <w:lvlJc w:val="left"/>
      <w:pPr>
        <w:ind w:left="2160" w:hanging="360"/>
      </w:pPr>
      <w:rPr>
        <w:rFonts w:hint="default" w:ascii="Wingdings" w:hAnsi="Wingdings"/>
      </w:rPr>
    </w:lvl>
    <w:lvl w:ilvl="3" w:tplc="1B2A7FC8">
      <w:start w:val="1"/>
      <w:numFmt w:val="bullet"/>
      <w:lvlText w:val=""/>
      <w:lvlJc w:val="left"/>
      <w:pPr>
        <w:ind w:left="2880" w:hanging="360"/>
      </w:pPr>
      <w:rPr>
        <w:rFonts w:hint="default" w:ascii="Symbol" w:hAnsi="Symbol"/>
      </w:rPr>
    </w:lvl>
    <w:lvl w:ilvl="4" w:tplc="BB042476">
      <w:start w:val="1"/>
      <w:numFmt w:val="bullet"/>
      <w:lvlText w:val="o"/>
      <w:lvlJc w:val="left"/>
      <w:pPr>
        <w:ind w:left="3600" w:hanging="360"/>
      </w:pPr>
      <w:rPr>
        <w:rFonts w:hint="default" w:ascii="Courier New" w:hAnsi="Courier New"/>
      </w:rPr>
    </w:lvl>
    <w:lvl w:ilvl="5" w:tplc="4492FD52">
      <w:start w:val="1"/>
      <w:numFmt w:val="bullet"/>
      <w:lvlText w:val=""/>
      <w:lvlJc w:val="left"/>
      <w:pPr>
        <w:ind w:left="4320" w:hanging="360"/>
      </w:pPr>
      <w:rPr>
        <w:rFonts w:hint="default" w:ascii="Wingdings" w:hAnsi="Wingdings"/>
      </w:rPr>
    </w:lvl>
    <w:lvl w:ilvl="6" w:tplc="F13A0252">
      <w:start w:val="1"/>
      <w:numFmt w:val="bullet"/>
      <w:lvlText w:val=""/>
      <w:lvlJc w:val="left"/>
      <w:pPr>
        <w:ind w:left="5040" w:hanging="360"/>
      </w:pPr>
      <w:rPr>
        <w:rFonts w:hint="default" w:ascii="Symbol" w:hAnsi="Symbol"/>
      </w:rPr>
    </w:lvl>
    <w:lvl w:ilvl="7" w:tplc="65B43828">
      <w:start w:val="1"/>
      <w:numFmt w:val="bullet"/>
      <w:lvlText w:val="o"/>
      <w:lvlJc w:val="left"/>
      <w:pPr>
        <w:ind w:left="5760" w:hanging="360"/>
      </w:pPr>
      <w:rPr>
        <w:rFonts w:hint="default" w:ascii="Courier New" w:hAnsi="Courier New"/>
      </w:rPr>
    </w:lvl>
    <w:lvl w:ilvl="8" w:tplc="C6DC6ED6">
      <w:start w:val="1"/>
      <w:numFmt w:val="bullet"/>
      <w:lvlText w:val=""/>
      <w:lvlJc w:val="left"/>
      <w:pPr>
        <w:ind w:left="6480" w:hanging="360"/>
      </w:pPr>
      <w:rPr>
        <w:rFonts w:hint="default" w:ascii="Wingdings" w:hAnsi="Wingdings"/>
      </w:rPr>
    </w:lvl>
  </w:abstractNum>
  <w:abstractNum w:abstractNumId="29" w15:restartNumberingAfterBreak="0">
    <w:nsid w:val="54D524E7"/>
    <w:multiLevelType w:val="hybridMultilevel"/>
    <w:tmpl w:val="BC00C73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555C57E5"/>
    <w:multiLevelType w:val="hybridMultilevel"/>
    <w:tmpl w:val="FFFFFFFF"/>
    <w:lvl w:ilvl="0" w:tplc="1A1C2566">
      <w:start w:val="1"/>
      <w:numFmt w:val="bullet"/>
      <w:lvlText w:val="-"/>
      <w:lvlJc w:val="left"/>
      <w:pPr>
        <w:ind w:left="720" w:hanging="360"/>
      </w:pPr>
      <w:rPr>
        <w:rFonts w:hint="default" w:ascii="Symbol" w:hAnsi="Symbol"/>
      </w:rPr>
    </w:lvl>
    <w:lvl w:ilvl="1" w:tplc="31EC8DE6">
      <w:start w:val="1"/>
      <w:numFmt w:val="bullet"/>
      <w:lvlText w:val="o"/>
      <w:lvlJc w:val="left"/>
      <w:pPr>
        <w:ind w:left="1440" w:hanging="360"/>
      </w:pPr>
      <w:rPr>
        <w:rFonts w:hint="default" w:ascii="Courier New" w:hAnsi="Courier New"/>
      </w:rPr>
    </w:lvl>
    <w:lvl w:ilvl="2" w:tplc="2D464E60">
      <w:start w:val="1"/>
      <w:numFmt w:val="bullet"/>
      <w:lvlText w:val=""/>
      <w:lvlJc w:val="left"/>
      <w:pPr>
        <w:ind w:left="2160" w:hanging="360"/>
      </w:pPr>
      <w:rPr>
        <w:rFonts w:hint="default" w:ascii="Wingdings" w:hAnsi="Wingdings"/>
      </w:rPr>
    </w:lvl>
    <w:lvl w:ilvl="3" w:tplc="0A98C026">
      <w:start w:val="1"/>
      <w:numFmt w:val="bullet"/>
      <w:lvlText w:val=""/>
      <w:lvlJc w:val="left"/>
      <w:pPr>
        <w:ind w:left="2880" w:hanging="360"/>
      </w:pPr>
      <w:rPr>
        <w:rFonts w:hint="default" w:ascii="Symbol" w:hAnsi="Symbol"/>
      </w:rPr>
    </w:lvl>
    <w:lvl w:ilvl="4" w:tplc="2CB0D4AA">
      <w:start w:val="1"/>
      <w:numFmt w:val="bullet"/>
      <w:lvlText w:val="o"/>
      <w:lvlJc w:val="left"/>
      <w:pPr>
        <w:ind w:left="3600" w:hanging="360"/>
      </w:pPr>
      <w:rPr>
        <w:rFonts w:hint="default" w:ascii="Courier New" w:hAnsi="Courier New"/>
      </w:rPr>
    </w:lvl>
    <w:lvl w:ilvl="5" w:tplc="0812D4E2">
      <w:start w:val="1"/>
      <w:numFmt w:val="bullet"/>
      <w:lvlText w:val=""/>
      <w:lvlJc w:val="left"/>
      <w:pPr>
        <w:ind w:left="4320" w:hanging="360"/>
      </w:pPr>
      <w:rPr>
        <w:rFonts w:hint="default" w:ascii="Wingdings" w:hAnsi="Wingdings"/>
      </w:rPr>
    </w:lvl>
    <w:lvl w:ilvl="6" w:tplc="9F84F8EE">
      <w:start w:val="1"/>
      <w:numFmt w:val="bullet"/>
      <w:lvlText w:val=""/>
      <w:lvlJc w:val="left"/>
      <w:pPr>
        <w:ind w:left="5040" w:hanging="360"/>
      </w:pPr>
      <w:rPr>
        <w:rFonts w:hint="default" w:ascii="Symbol" w:hAnsi="Symbol"/>
      </w:rPr>
    </w:lvl>
    <w:lvl w:ilvl="7" w:tplc="749CEB02">
      <w:start w:val="1"/>
      <w:numFmt w:val="bullet"/>
      <w:lvlText w:val="o"/>
      <w:lvlJc w:val="left"/>
      <w:pPr>
        <w:ind w:left="5760" w:hanging="360"/>
      </w:pPr>
      <w:rPr>
        <w:rFonts w:hint="default" w:ascii="Courier New" w:hAnsi="Courier New"/>
      </w:rPr>
    </w:lvl>
    <w:lvl w:ilvl="8" w:tplc="4F1AFD4E">
      <w:start w:val="1"/>
      <w:numFmt w:val="bullet"/>
      <w:lvlText w:val=""/>
      <w:lvlJc w:val="left"/>
      <w:pPr>
        <w:ind w:left="6480" w:hanging="360"/>
      </w:pPr>
      <w:rPr>
        <w:rFonts w:hint="default" w:ascii="Wingdings" w:hAnsi="Wingdings"/>
      </w:rPr>
    </w:lvl>
  </w:abstractNum>
  <w:abstractNum w:abstractNumId="31" w15:restartNumberingAfterBreak="0">
    <w:nsid w:val="57005173"/>
    <w:multiLevelType w:val="multilevel"/>
    <w:tmpl w:val="570051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66ABD9"/>
    <w:multiLevelType w:val="hybridMultilevel"/>
    <w:tmpl w:val="FFFFFFFF"/>
    <w:lvl w:ilvl="0" w:tplc="5C9A03B4">
      <w:start w:val="1"/>
      <w:numFmt w:val="decimal"/>
      <w:lvlText w:val="Observation %1"/>
      <w:lvlJc w:val="left"/>
      <w:pPr>
        <w:ind w:left="360" w:hanging="360"/>
      </w:pPr>
      <w:rPr>
        <w:rFonts w:hint="default" w:ascii="Calibri" w:hAnsi="Calibri"/>
      </w:rPr>
    </w:lvl>
    <w:lvl w:ilvl="1" w:tplc="8E9A0DDE">
      <w:start w:val="1"/>
      <w:numFmt w:val="lowerLetter"/>
      <w:lvlText w:val="%2."/>
      <w:lvlJc w:val="left"/>
      <w:pPr>
        <w:ind w:left="1440" w:hanging="360"/>
      </w:pPr>
    </w:lvl>
    <w:lvl w:ilvl="2" w:tplc="487C41AE">
      <w:start w:val="1"/>
      <w:numFmt w:val="lowerRoman"/>
      <w:lvlText w:val="%3."/>
      <w:lvlJc w:val="right"/>
      <w:pPr>
        <w:ind w:left="2160" w:hanging="180"/>
      </w:pPr>
    </w:lvl>
    <w:lvl w:ilvl="3" w:tplc="3738CC20">
      <w:start w:val="1"/>
      <w:numFmt w:val="decimal"/>
      <w:lvlText w:val="%4."/>
      <w:lvlJc w:val="left"/>
      <w:pPr>
        <w:ind w:left="2880" w:hanging="360"/>
      </w:pPr>
    </w:lvl>
    <w:lvl w:ilvl="4" w:tplc="A2144A62">
      <w:start w:val="1"/>
      <w:numFmt w:val="lowerLetter"/>
      <w:lvlText w:val="%5."/>
      <w:lvlJc w:val="left"/>
      <w:pPr>
        <w:ind w:left="3600" w:hanging="360"/>
      </w:pPr>
    </w:lvl>
    <w:lvl w:ilvl="5" w:tplc="FD4A9E9A">
      <w:start w:val="1"/>
      <w:numFmt w:val="lowerRoman"/>
      <w:lvlText w:val="%6."/>
      <w:lvlJc w:val="right"/>
      <w:pPr>
        <w:ind w:left="4320" w:hanging="180"/>
      </w:pPr>
    </w:lvl>
    <w:lvl w:ilvl="6" w:tplc="F5AA06AA">
      <w:start w:val="1"/>
      <w:numFmt w:val="decimal"/>
      <w:lvlText w:val="%7."/>
      <w:lvlJc w:val="left"/>
      <w:pPr>
        <w:ind w:left="5040" w:hanging="360"/>
      </w:pPr>
    </w:lvl>
    <w:lvl w:ilvl="7" w:tplc="F7D06D10">
      <w:start w:val="1"/>
      <w:numFmt w:val="lowerLetter"/>
      <w:lvlText w:val="%8."/>
      <w:lvlJc w:val="left"/>
      <w:pPr>
        <w:ind w:left="5760" w:hanging="360"/>
      </w:pPr>
    </w:lvl>
    <w:lvl w:ilvl="8" w:tplc="5EF0864A">
      <w:start w:val="1"/>
      <w:numFmt w:val="lowerRoman"/>
      <w:lvlText w:val="%9."/>
      <w:lvlJc w:val="right"/>
      <w:pPr>
        <w:ind w:left="6480" w:hanging="180"/>
      </w:pPr>
    </w:lvl>
  </w:abstractNum>
  <w:abstractNum w:abstractNumId="33" w15:restartNumberingAfterBreak="0">
    <w:nsid w:val="58FBA5D9"/>
    <w:multiLevelType w:val="hybridMultilevel"/>
    <w:tmpl w:val="FFFFFFFF"/>
    <w:lvl w:ilvl="0" w:tplc="29120748">
      <w:start w:val="1"/>
      <w:numFmt w:val="bullet"/>
      <w:lvlText w:val=""/>
      <w:lvlJc w:val="left"/>
      <w:pPr>
        <w:ind w:left="2024" w:hanging="360"/>
      </w:pPr>
      <w:rPr>
        <w:rFonts w:hint="default" w:ascii="Symbol" w:hAnsi="Symbol"/>
      </w:rPr>
    </w:lvl>
    <w:lvl w:ilvl="1" w:tplc="C0C00036">
      <w:start w:val="1"/>
      <w:numFmt w:val="bullet"/>
      <w:lvlText w:val="o"/>
      <w:lvlJc w:val="left"/>
      <w:pPr>
        <w:ind w:left="1440" w:hanging="360"/>
      </w:pPr>
      <w:rPr>
        <w:rFonts w:hint="default" w:ascii="Courier New" w:hAnsi="Courier New"/>
      </w:rPr>
    </w:lvl>
    <w:lvl w:ilvl="2" w:tplc="5BECC610">
      <w:start w:val="1"/>
      <w:numFmt w:val="bullet"/>
      <w:lvlText w:val=""/>
      <w:lvlJc w:val="left"/>
      <w:pPr>
        <w:ind w:left="2160" w:hanging="360"/>
      </w:pPr>
      <w:rPr>
        <w:rFonts w:hint="default" w:ascii="Wingdings" w:hAnsi="Wingdings"/>
      </w:rPr>
    </w:lvl>
    <w:lvl w:ilvl="3" w:tplc="0D2A66BE">
      <w:start w:val="1"/>
      <w:numFmt w:val="bullet"/>
      <w:lvlText w:val=""/>
      <w:lvlJc w:val="left"/>
      <w:pPr>
        <w:ind w:left="2880" w:hanging="360"/>
      </w:pPr>
      <w:rPr>
        <w:rFonts w:hint="default" w:ascii="Symbol" w:hAnsi="Symbol"/>
      </w:rPr>
    </w:lvl>
    <w:lvl w:ilvl="4" w:tplc="27FEBA96">
      <w:start w:val="1"/>
      <w:numFmt w:val="bullet"/>
      <w:lvlText w:val="o"/>
      <w:lvlJc w:val="left"/>
      <w:pPr>
        <w:ind w:left="3600" w:hanging="360"/>
      </w:pPr>
      <w:rPr>
        <w:rFonts w:hint="default" w:ascii="Courier New" w:hAnsi="Courier New"/>
      </w:rPr>
    </w:lvl>
    <w:lvl w:ilvl="5" w:tplc="A8508004">
      <w:start w:val="1"/>
      <w:numFmt w:val="bullet"/>
      <w:lvlText w:val=""/>
      <w:lvlJc w:val="left"/>
      <w:pPr>
        <w:ind w:left="4320" w:hanging="360"/>
      </w:pPr>
      <w:rPr>
        <w:rFonts w:hint="default" w:ascii="Wingdings" w:hAnsi="Wingdings"/>
      </w:rPr>
    </w:lvl>
    <w:lvl w:ilvl="6" w:tplc="7DF6C8F6">
      <w:start w:val="1"/>
      <w:numFmt w:val="bullet"/>
      <w:lvlText w:val=""/>
      <w:lvlJc w:val="left"/>
      <w:pPr>
        <w:ind w:left="5040" w:hanging="360"/>
      </w:pPr>
      <w:rPr>
        <w:rFonts w:hint="default" w:ascii="Symbol" w:hAnsi="Symbol"/>
      </w:rPr>
    </w:lvl>
    <w:lvl w:ilvl="7" w:tplc="19D2F4E2">
      <w:start w:val="1"/>
      <w:numFmt w:val="bullet"/>
      <w:lvlText w:val="o"/>
      <w:lvlJc w:val="left"/>
      <w:pPr>
        <w:ind w:left="5760" w:hanging="360"/>
      </w:pPr>
      <w:rPr>
        <w:rFonts w:hint="default" w:ascii="Courier New" w:hAnsi="Courier New"/>
      </w:rPr>
    </w:lvl>
    <w:lvl w:ilvl="8" w:tplc="10BC5DD0">
      <w:start w:val="1"/>
      <w:numFmt w:val="bullet"/>
      <w:lvlText w:val=""/>
      <w:lvlJc w:val="left"/>
      <w:pPr>
        <w:ind w:left="6480" w:hanging="360"/>
      </w:pPr>
      <w:rPr>
        <w:rFonts w:hint="default" w:ascii="Wingdings" w:hAnsi="Wingdings"/>
      </w:rPr>
    </w:lvl>
  </w:abstractNum>
  <w:abstractNum w:abstractNumId="34" w15:restartNumberingAfterBreak="0">
    <w:nsid w:val="5CF81993"/>
    <w:multiLevelType w:val="hybridMultilevel"/>
    <w:tmpl w:val="FFFFFFFF"/>
    <w:lvl w:ilvl="0" w:tplc="8D80F6E2">
      <w:start w:val="7"/>
      <w:numFmt w:val="decimal"/>
      <w:lvlText w:val="Proposal %1"/>
      <w:lvlJc w:val="left"/>
      <w:pPr>
        <w:ind w:left="1304" w:hanging="1304"/>
      </w:pPr>
      <w:rPr>
        <w:rFonts w:hint="default" w:ascii="Calibri" w:hAnsi="Calibri"/>
      </w:rPr>
    </w:lvl>
    <w:lvl w:ilvl="1" w:tplc="EA4AC10C">
      <w:start w:val="1"/>
      <w:numFmt w:val="lowerLetter"/>
      <w:lvlText w:val="%2."/>
      <w:lvlJc w:val="left"/>
      <w:pPr>
        <w:ind w:left="1440" w:hanging="360"/>
      </w:pPr>
    </w:lvl>
    <w:lvl w:ilvl="2" w:tplc="9DE02F6E">
      <w:start w:val="1"/>
      <w:numFmt w:val="lowerRoman"/>
      <w:lvlText w:val="%3."/>
      <w:lvlJc w:val="right"/>
      <w:pPr>
        <w:ind w:left="2160" w:hanging="180"/>
      </w:pPr>
    </w:lvl>
    <w:lvl w:ilvl="3" w:tplc="F6A850FA">
      <w:start w:val="1"/>
      <w:numFmt w:val="decimal"/>
      <w:lvlText w:val="%4."/>
      <w:lvlJc w:val="left"/>
      <w:pPr>
        <w:ind w:left="2880" w:hanging="360"/>
      </w:pPr>
    </w:lvl>
    <w:lvl w:ilvl="4" w:tplc="0A4EBFC4">
      <w:start w:val="1"/>
      <w:numFmt w:val="lowerLetter"/>
      <w:lvlText w:val="%5."/>
      <w:lvlJc w:val="left"/>
      <w:pPr>
        <w:ind w:left="3600" w:hanging="360"/>
      </w:pPr>
    </w:lvl>
    <w:lvl w:ilvl="5" w:tplc="6284FF98">
      <w:start w:val="1"/>
      <w:numFmt w:val="lowerRoman"/>
      <w:lvlText w:val="%6."/>
      <w:lvlJc w:val="right"/>
      <w:pPr>
        <w:ind w:left="4320" w:hanging="180"/>
      </w:pPr>
    </w:lvl>
    <w:lvl w:ilvl="6" w:tplc="F6CC93A6">
      <w:start w:val="1"/>
      <w:numFmt w:val="decimal"/>
      <w:lvlText w:val="%7."/>
      <w:lvlJc w:val="left"/>
      <w:pPr>
        <w:ind w:left="5040" w:hanging="360"/>
      </w:pPr>
    </w:lvl>
    <w:lvl w:ilvl="7" w:tplc="AC220954">
      <w:start w:val="1"/>
      <w:numFmt w:val="lowerLetter"/>
      <w:lvlText w:val="%8."/>
      <w:lvlJc w:val="left"/>
      <w:pPr>
        <w:ind w:left="5760" w:hanging="360"/>
      </w:pPr>
    </w:lvl>
    <w:lvl w:ilvl="8" w:tplc="398AE834">
      <w:start w:val="1"/>
      <w:numFmt w:val="lowerRoman"/>
      <w:lvlText w:val="%9."/>
      <w:lvlJc w:val="right"/>
      <w:pPr>
        <w:ind w:left="6480" w:hanging="180"/>
      </w:pPr>
    </w:lvl>
  </w:abstractNum>
  <w:abstractNum w:abstractNumId="35" w15:restartNumberingAfterBreak="0">
    <w:nsid w:val="61B865A0"/>
    <w:multiLevelType w:val="hybridMultilevel"/>
    <w:tmpl w:val="FFFFFFFF"/>
    <w:lvl w:ilvl="0" w:tplc="FFFFFFFF">
      <w:start w:val="3"/>
      <w:numFmt w:val="decimal"/>
      <w:pStyle w:val="Reference"/>
      <w:lvlText w:val="Observation %1"/>
      <w:lvlJc w:val="left"/>
      <w:pPr>
        <w:ind w:left="360" w:hanging="360"/>
      </w:p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36" w15:restartNumberingAfterBreak="0">
    <w:nsid w:val="63A44C1E"/>
    <w:multiLevelType w:val="multilevel"/>
    <w:tmpl w:val="B5E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8B5E3E"/>
    <w:multiLevelType w:val="hybridMultilevel"/>
    <w:tmpl w:val="6DFE1514"/>
    <w:lvl w:ilvl="0" w:tplc="FFFFFFFF">
      <w:start w:val="1"/>
      <w:numFmt w:val="decimal"/>
      <w:lvlText w:val="2.%1"/>
      <w:lvlJc w:val="left"/>
      <w:pPr>
        <w:ind w:left="360" w:hanging="360"/>
      </w:pPr>
      <w:rPr>
        <w:rFonts w:hint="default" w:ascii="Arial" w:hAnsi="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69580EF8"/>
    <w:multiLevelType w:val="hybridMultilevel"/>
    <w:tmpl w:val="FFFFFFFF"/>
    <w:lvl w:ilvl="0" w:tplc="21E266D0">
      <w:start w:val="1"/>
      <w:numFmt w:val="bullet"/>
      <w:lvlText w:val="-"/>
      <w:lvlJc w:val="left"/>
      <w:pPr>
        <w:ind w:left="720" w:hanging="360"/>
      </w:pPr>
      <w:rPr>
        <w:rFonts w:hint="default" w:ascii="Symbol" w:hAnsi="Symbol"/>
      </w:rPr>
    </w:lvl>
    <w:lvl w:ilvl="1" w:tplc="C97C2744">
      <w:start w:val="1"/>
      <w:numFmt w:val="bullet"/>
      <w:lvlText w:val="o"/>
      <w:lvlJc w:val="left"/>
      <w:pPr>
        <w:ind w:left="1440" w:hanging="360"/>
      </w:pPr>
      <w:rPr>
        <w:rFonts w:hint="default" w:ascii="Courier New" w:hAnsi="Courier New"/>
      </w:rPr>
    </w:lvl>
    <w:lvl w:ilvl="2" w:tplc="B8ECB192">
      <w:start w:val="1"/>
      <w:numFmt w:val="bullet"/>
      <w:lvlText w:val=""/>
      <w:lvlJc w:val="left"/>
      <w:pPr>
        <w:ind w:left="2160" w:hanging="360"/>
      </w:pPr>
      <w:rPr>
        <w:rFonts w:hint="default" w:ascii="Wingdings" w:hAnsi="Wingdings"/>
      </w:rPr>
    </w:lvl>
    <w:lvl w:ilvl="3" w:tplc="CC8242C4">
      <w:start w:val="1"/>
      <w:numFmt w:val="bullet"/>
      <w:lvlText w:val=""/>
      <w:lvlJc w:val="left"/>
      <w:pPr>
        <w:ind w:left="2880" w:hanging="360"/>
      </w:pPr>
      <w:rPr>
        <w:rFonts w:hint="default" w:ascii="Symbol" w:hAnsi="Symbol"/>
      </w:rPr>
    </w:lvl>
    <w:lvl w:ilvl="4" w:tplc="B78CE904">
      <w:start w:val="1"/>
      <w:numFmt w:val="bullet"/>
      <w:lvlText w:val="o"/>
      <w:lvlJc w:val="left"/>
      <w:pPr>
        <w:ind w:left="3600" w:hanging="360"/>
      </w:pPr>
      <w:rPr>
        <w:rFonts w:hint="default" w:ascii="Courier New" w:hAnsi="Courier New"/>
      </w:rPr>
    </w:lvl>
    <w:lvl w:ilvl="5" w:tplc="E8941364">
      <w:start w:val="1"/>
      <w:numFmt w:val="bullet"/>
      <w:lvlText w:val=""/>
      <w:lvlJc w:val="left"/>
      <w:pPr>
        <w:ind w:left="4320" w:hanging="360"/>
      </w:pPr>
      <w:rPr>
        <w:rFonts w:hint="default" w:ascii="Wingdings" w:hAnsi="Wingdings"/>
      </w:rPr>
    </w:lvl>
    <w:lvl w:ilvl="6" w:tplc="252EC058">
      <w:start w:val="1"/>
      <w:numFmt w:val="bullet"/>
      <w:lvlText w:val=""/>
      <w:lvlJc w:val="left"/>
      <w:pPr>
        <w:ind w:left="5040" w:hanging="360"/>
      </w:pPr>
      <w:rPr>
        <w:rFonts w:hint="default" w:ascii="Symbol" w:hAnsi="Symbol"/>
      </w:rPr>
    </w:lvl>
    <w:lvl w:ilvl="7" w:tplc="9BC2E420">
      <w:start w:val="1"/>
      <w:numFmt w:val="bullet"/>
      <w:lvlText w:val="o"/>
      <w:lvlJc w:val="left"/>
      <w:pPr>
        <w:ind w:left="5760" w:hanging="360"/>
      </w:pPr>
      <w:rPr>
        <w:rFonts w:hint="default" w:ascii="Courier New" w:hAnsi="Courier New"/>
      </w:rPr>
    </w:lvl>
    <w:lvl w:ilvl="8" w:tplc="356CCF38">
      <w:start w:val="1"/>
      <w:numFmt w:val="bullet"/>
      <w:lvlText w:val=""/>
      <w:lvlJc w:val="left"/>
      <w:pPr>
        <w:ind w:left="6480" w:hanging="360"/>
      </w:pPr>
      <w:rPr>
        <w:rFonts w:hint="default" w:ascii="Wingdings" w:hAnsi="Wingdings"/>
      </w:rPr>
    </w:lvl>
  </w:abstractNum>
  <w:abstractNum w:abstractNumId="39" w15:restartNumberingAfterBreak="0">
    <w:nsid w:val="6E4F98C4"/>
    <w:multiLevelType w:val="hybridMultilevel"/>
    <w:tmpl w:val="FFFFFFFF"/>
    <w:lvl w:ilvl="0" w:tplc="540CCC70">
      <w:start w:val="1"/>
      <w:numFmt w:val="bullet"/>
      <w:lvlText w:val=""/>
      <w:lvlJc w:val="left"/>
      <w:pPr>
        <w:ind w:left="720" w:hanging="360"/>
      </w:pPr>
      <w:rPr>
        <w:rFonts w:hint="default" w:ascii="Symbol" w:hAnsi="Symbol"/>
      </w:rPr>
    </w:lvl>
    <w:lvl w:ilvl="1" w:tplc="6A2CB6A6">
      <w:start w:val="1"/>
      <w:numFmt w:val="bullet"/>
      <w:lvlText w:val="o"/>
      <w:lvlJc w:val="left"/>
      <w:pPr>
        <w:ind w:left="1440" w:hanging="360"/>
      </w:pPr>
      <w:rPr>
        <w:rFonts w:hint="default" w:ascii="Courier New" w:hAnsi="Courier New"/>
      </w:rPr>
    </w:lvl>
    <w:lvl w:ilvl="2" w:tplc="9B5E08F6">
      <w:start w:val="1"/>
      <w:numFmt w:val="bullet"/>
      <w:lvlText w:val=""/>
      <w:lvlJc w:val="left"/>
      <w:pPr>
        <w:ind w:left="2160" w:hanging="360"/>
      </w:pPr>
      <w:rPr>
        <w:rFonts w:hint="default" w:ascii="Wingdings" w:hAnsi="Wingdings"/>
      </w:rPr>
    </w:lvl>
    <w:lvl w:ilvl="3" w:tplc="3ECA36E4">
      <w:start w:val="1"/>
      <w:numFmt w:val="bullet"/>
      <w:lvlText w:val=""/>
      <w:lvlJc w:val="left"/>
      <w:pPr>
        <w:ind w:left="2880" w:hanging="360"/>
      </w:pPr>
      <w:rPr>
        <w:rFonts w:hint="default" w:ascii="Symbol" w:hAnsi="Symbol"/>
      </w:rPr>
    </w:lvl>
    <w:lvl w:ilvl="4" w:tplc="42CE4340">
      <w:start w:val="1"/>
      <w:numFmt w:val="bullet"/>
      <w:lvlText w:val="o"/>
      <w:lvlJc w:val="left"/>
      <w:pPr>
        <w:ind w:left="3600" w:hanging="360"/>
      </w:pPr>
      <w:rPr>
        <w:rFonts w:hint="default" w:ascii="Courier New" w:hAnsi="Courier New"/>
      </w:rPr>
    </w:lvl>
    <w:lvl w:ilvl="5" w:tplc="79CAA45C">
      <w:start w:val="1"/>
      <w:numFmt w:val="bullet"/>
      <w:lvlText w:val=""/>
      <w:lvlJc w:val="left"/>
      <w:pPr>
        <w:ind w:left="4320" w:hanging="360"/>
      </w:pPr>
      <w:rPr>
        <w:rFonts w:hint="default" w:ascii="Wingdings" w:hAnsi="Wingdings"/>
      </w:rPr>
    </w:lvl>
    <w:lvl w:ilvl="6" w:tplc="D3A881E6">
      <w:start w:val="1"/>
      <w:numFmt w:val="bullet"/>
      <w:lvlText w:val=""/>
      <w:lvlJc w:val="left"/>
      <w:pPr>
        <w:ind w:left="5040" w:hanging="360"/>
      </w:pPr>
      <w:rPr>
        <w:rFonts w:hint="default" w:ascii="Symbol" w:hAnsi="Symbol"/>
      </w:rPr>
    </w:lvl>
    <w:lvl w:ilvl="7" w:tplc="CBB6A5F0">
      <w:start w:val="1"/>
      <w:numFmt w:val="bullet"/>
      <w:lvlText w:val="o"/>
      <w:lvlJc w:val="left"/>
      <w:pPr>
        <w:ind w:left="5760" w:hanging="360"/>
      </w:pPr>
      <w:rPr>
        <w:rFonts w:hint="default" w:ascii="Courier New" w:hAnsi="Courier New"/>
      </w:rPr>
    </w:lvl>
    <w:lvl w:ilvl="8" w:tplc="7C3205A4">
      <w:start w:val="1"/>
      <w:numFmt w:val="bullet"/>
      <w:lvlText w:val=""/>
      <w:lvlJc w:val="left"/>
      <w:pPr>
        <w:ind w:left="6480" w:hanging="360"/>
      </w:pPr>
      <w:rPr>
        <w:rFonts w:hint="default" w:ascii="Wingdings" w:hAnsi="Wingdings"/>
      </w:rPr>
    </w:lvl>
  </w:abstractNum>
  <w:abstractNum w:abstractNumId="40" w15:restartNumberingAfterBreak="0">
    <w:nsid w:val="6EA67482"/>
    <w:multiLevelType w:val="hybridMultilevel"/>
    <w:tmpl w:val="FFFFFFFF"/>
    <w:lvl w:ilvl="0" w:tplc="5808960A">
      <w:start w:val="5"/>
      <w:numFmt w:val="decimal"/>
      <w:lvlText w:val="Proposal %1"/>
      <w:lvlJc w:val="left"/>
      <w:pPr>
        <w:ind w:left="1304" w:hanging="1304"/>
      </w:pPr>
      <w:rPr>
        <w:rFonts w:hint="default" w:ascii="Calibri" w:hAnsi="Calibri"/>
      </w:rPr>
    </w:lvl>
    <w:lvl w:ilvl="1" w:tplc="A724B638">
      <w:start w:val="1"/>
      <w:numFmt w:val="lowerLetter"/>
      <w:lvlText w:val="%2."/>
      <w:lvlJc w:val="left"/>
      <w:pPr>
        <w:ind w:left="1440" w:hanging="360"/>
      </w:pPr>
    </w:lvl>
    <w:lvl w:ilvl="2" w:tplc="F6EED4CA">
      <w:start w:val="1"/>
      <w:numFmt w:val="lowerRoman"/>
      <w:lvlText w:val="%3."/>
      <w:lvlJc w:val="right"/>
      <w:pPr>
        <w:ind w:left="2160" w:hanging="180"/>
      </w:pPr>
    </w:lvl>
    <w:lvl w:ilvl="3" w:tplc="FA0EA2FA">
      <w:start w:val="1"/>
      <w:numFmt w:val="decimal"/>
      <w:lvlText w:val="%4."/>
      <w:lvlJc w:val="left"/>
      <w:pPr>
        <w:ind w:left="2880" w:hanging="360"/>
      </w:pPr>
    </w:lvl>
    <w:lvl w:ilvl="4" w:tplc="D7AC615C">
      <w:start w:val="1"/>
      <w:numFmt w:val="lowerLetter"/>
      <w:lvlText w:val="%5."/>
      <w:lvlJc w:val="left"/>
      <w:pPr>
        <w:ind w:left="3600" w:hanging="360"/>
      </w:pPr>
    </w:lvl>
    <w:lvl w:ilvl="5" w:tplc="8E4688DE">
      <w:start w:val="1"/>
      <w:numFmt w:val="lowerRoman"/>
      <w:lvlText w:val="%6."/>
      <w:lvlJc w:val="right"/>
      <w:pPr>
        <w:ind w:left="4320" w:hanging="180"/>
      </w:pPr>
    </w:lvl>
    <w:lvl w:ilvl="6" w:tplc="25BAB3B6">
      <w:start w:val="1"/>
      <w:numFmt w:val="decimal"/>
      <w:lvlText w:val="%7."/>
      <w:lvlJc w:val="left"/>
      <w:pPr>
        <w:ind w:left="5040" w:hanging="360"/>
      </w:pPr>
    </w:lvl>
    <w:lvl w:ilvl="7" w:tplc="C7A0F4E4">
      <w:start w:val="1"/>
      <w:numFmt w:val="lowerLetter"/>
      <w:lvlText w:val="%8."/>
      <w:lvlJc w:val="left"/>
      <w:pPr>
        <w:ind w:left="5760" w:hanging="360"/>
      </w:pPr>
    </w:lvl>
    <w:lvl w:ilvl="8" w:tplc="5652E2DA">
      <w:start w:val="1"/>
      <w:numFmt w:val="lowerRoman"/>
      <w:lvlText w:val="%9."/>
      <w:lvlJc w:val="right"/>
      <w:pPr>
        <w:ind w:left="6480" w:hanging="180"/>
      </w:pPr>
    </w:lvl>
  </w:abstractNum>
  <w:abstractNum w:abstractNumId="41" w15:restartNumberingAfterBreak="0">
    <w:nsid w:val="72A3649B"/>
    <w:multiLevelType w:val="hybridMultilevel"/>
    <w:tmpl w:val="FFFFFFFF"/>
    <w:lvl w:ilvl="0" w:tplc="7F043396">
      <w:start w:val="1"/>
      <w:numFmt w:val="bullet"/>
      <w:lvlText w:val="-"/>
      <w:lvlJc w:val="left"/>
      <w:pPr>
        <w:ind w:left="720" w:hanging="360"/>
      </w:pPr>
      <w:rPr>
        <w:rFonts w:hint="default" w:ascii="Symbol" w:hAnsi="Symbol"/>
      </w:rPr>
    </w:lvl>
    <w:lvl w:ilvl="1" w:tplc="88D26AD2">
      <w:start w:val="1"/>
      <w:numFmt w:val="bullet"/>
      <w:lvlText w:val="o"/>
      <w:lvlJc w:val="left"/>
      <w:pPr>
        <w:ind w:left="1440" w:hanging="360"/>
      </w:pPr>
      <w:rPr>
        <w:rFonts w:hint="default" w:ascii="Courier New" w:hAnsi="Courier New"/>
      </w:rPr>
    </w:lvl>
    <w:lvl w:ilvl="2" w:tplc="636CA01C">
      <w:start w:val="1"/>
      <w:numFmt w:val="bullet"/>
      <w:lvlText w:val=""/>
      <w:lvlJc w:val="left"/>
      <w:pPr>
        <w:ind w:left="2160" w:hanging="360"/>
      </w:pPr>
      <w:rPr>
        <w:rFonts w:hint="default" w:ascii="Wingdings" w:hAnsi="Wingdings"/>
      </w:rPr>
    </w:lvl>
    <w:lvl w:ilvl="3" w:tplc="C2B65918">
      <w:start w:val="1"/>
      <w:numFmt w:val="bullet"/>
      <w:lvlText w:val=""/>
      <w:lvlJc w:val="left"/>
      <w:pPr>
        <w:ind w:left="2880" w:hanging="360"/>
      </w:pPr>
      <w:rPr>
        <w:rFonts w:hint="default" w:ascii="Symbol" w:hAnsi="Symbol"/>
      </w:rPr>
    </w:lvl>
    <w:lvl w:ilvl="4" w:tplc="4F700CB0">
      <w:start w:val="1"/>
      <w:numFmt w:val="bullet"/>
      <w:lvlText w:val="o"/>
      <w:lvlJc w:val="left"/>
      <w:pPr>
        <w:ind w:left="3600" w:hanging="360"/>
      </w:pPr>
      <w:rPr>
        <w:rFonts w:hint="default" w:ascii="Courier New" w:hAnsi="Courier New"/>
      </w:rPr>
    </w:lvl>
    <w:lvl w:ilvl="5" w:tplc="2898CCAA">
      <w:start w:val="1"/>
      <w:numFmt w:val="bullet"/>
      <w:lvlText w:val=""/>
      <w:lvlJc w:val="left"/>
      <w:pPr>
        <w:ind w:left="4320" w:hanging="360"/>
      </w:pPr>
      <w:rPr>
        <w:rFonts w:hint="default" w:ascii="Wingdings" w:hAnsi="Wingdings"/>
      </w:rPr>
    </w:lvl>
    <w:lvl w:ilvl="6" w:tplc="3F840542">
      <w:start w:val="1"/>
      <w:numFmt w:val="bullet"/>
      <w:lvlText w:val=""/>
      <w:lvlJc w:val="left"/>
      <w:pPr>
        <w:ind w:left="5040" w:hanging="360"/>
      </w:pPr>
      <w:rPr>
        <w:rFonts w:hint="default" w:ascii="Symbol" w:hAnsi="Symbol"/>
      </w:rPr>
    </w:lvl>
    <w:lvl w:ilvl="7" w:tplc="EE0CDAF0">
      <w:start w:val="1"/>
      <w:numFmt w:val="bullet"/>
      <w:lvlText w:val="o"/>
      <w:lvlJc w:val="left"/>
      <w:pPr>
        <w:ind w:left="5760" w:hanging="360"/>
      </w:pPr>
      <w:rPr>
        <w:rFonts w:hint="default" w:ascii="Courier New" w:hAnsi="Courier New"/>
      </w:rPr>
    </w:lvl>
    <w:lvl w:ilvl="8" w:tplc="B712C7E8">
      <w:start w:val="1"/>
      <w:numFmt w:val="bullet"/>
      <w:lvlText w:val=""/>
      <w:lvlJc w:val="left"/>
      <w:pPr>
        <w:ind w:left="6480" w:hanging="360"/>
      </w:pPr>
      <w:rPr>
        <w:rFonts w:hint="default" w:ascii="Wingdings" w:hAnsi="Wingdings"/>
      </w:rPr>
    </w:lvl>
  </w:abstractNum>
  <w:abstractNum w:abstractNumId="42" w15:restartNumberingAfterBreak="0">
    <w:nsid w:val="77FCB46D"/>
    <w:multiLevelType w:val="hybridMultilevel"/>
    <w:tmpl w:val="FFFFFFFF"/>
    <w:lvl w:ilvl="0" w:tplc="A992F6C6">
      <w:start w:val="1"/>
      <w:numFmt w:val="bullet"/>
      <w:lvlText w:val=""/>
      <w:lvlJc w:val="left"/>
      <w:pPr>
        <w:ind w:left="720" w:hanging="360"/>
      </w:pPr>
      <w:rPr>
        <w:rFonts w:hint="default" w:ascii="Symbol" w:hAnsi="Symbol"/>
      </w:rPr>
    </w:lvl>
    <w:lvl w:ilvl="1" w:tplc="8AC8AF54">
      <w:start w:val="1"/>
      <w:numFmt w:val="bullet"/>
      <w:lvlText w:val="o"/>
      <w:lvlJc w:val="left"/>
      <w:pPr>
        <w:ind w:left="1440" w:hanging="360"/>
      </w:pPr>
      <w:rPr>
        <w:rFonts w:hint="default" w:ascii="Courier New" w:hAnsi="Courier New"/>
      </w:rPr>
    </w:lvl>
    <w:lvl w:ilvl="2" w:tplc="AF2E2C5E">
      <w:start w:val="1"/>
      <w:numFmt w:val="bullet"/>
      <w:lvlText w:val=""/>
      <w:lvlJc w:val="left"/>
      <w:pPr>
        <w:ind w:left="2160" w:hanging="360"/>
      </w:pPr>
      <w:rPr>
        <w:rFonts w:hint="default" w:ascii="Wingdings" w:hAnsi="Wingdings"/>
      </w:rPr>
    </w:lvl>
    <w:lvl w:ilvl="3" w:tplc="89CE4C3E">
      <w:start w:val="1"/>
      <w:numFmt w:val="bullet"/>
      <w:lvlText w:val=""/>
      <w:lvlJc w:val="left"/>
      <w:pPr>
        <w:ind w:left="2880" w:hanging="360"/>
      </w:pPr>
      <w:rPr>
        <w:rFonts w:hint="default" w:ascii="Symbol" w:hAnsi="Symbol"/>
      </w:rPr>
    </w:lvl>
    <w:lvl w:ilvl="4" w:tplc="49DE50E2">
      <w:start w:val="1"/>
      <w:numFmt w:val="bullet"/>
      <w:lvlText w:val="o"/>
      <w:lvlJc w:val="left"/>
      <w:pPr>
        <w:ind w:left="3600" w:hanging="360"/>
      </w:pPr>
      <w:rPr>
        <w:rFonts w:hint="default" w:ascii="Courier New" w:hAnsi="Courier New"/>
      </w:rPr>
    </w:lvl>
    <w:lvl w:ilvl="5" w:tplc="57E45AF4">
      <w:start w:val="1"/>
      <w:numFmt w:val="bullet"/>
      <w:lvlText w:val=""/>
      <w:lvlJc w:val="left"/>
      <w:pPr>
        <w:ind w:left="4320" w:hanging="360"/>
      </w:pPr>
      <w:rPr>
        <w:rFonts w:hint="default" w:ascii="Wingdings" w:hAnsi="Wingdings"/>
      </w:rPr>
    </w:lvl>
    <w:lvl w:ilvl="6" w:tplc="D220B112">
      <w:start w:val="1"/>
      <w:numFmt w:val="bullet"/>
      <w:lvlText w:val=""/>
      <w:lvlJc w:val="left"/>
      <w:pPr>
        <w:ind w:left="5040" w:hanging="360"/>
      </w:pPr>
      <w:rPr>
        <w:rFonts w:hint="default" w:ascii="Symbol" w:hAnsi="Symbol"/>
      </w:rPr>
    </w:lvl>
    <w:lvl w:ilvl="7" w:tplc="7682F276">
      <w:start w:val="1"/>
      <w:numFmt w:val="bullet"/>
      <w:lvlText w:val="o"/>
      <w:lvlJc w:val="left"/>
      <w:pPr>
        <w:ind w:left="5760" w:hanging="360"/>
      </w:pPr>
      <w:rPr>
        <w:rFonts w:hint="default" w:ascii="Courier New" w:hAnsi="Courier New"/>
      </w:rPr>
    </w:lvl>
    <w:lvl w:ilvl="8" w:tplc="5A7CBC08">
      <w:start w:val="1"/>
      <w:numFmt w:val="bullet"/>
      <w:lvlText w:val=""/>
      <w:lvlJc w:val="left"/>
      <w:pPr>
        <w:ind w:left="6480" w:hanging="360"/>
      </w:pPr>
      <w:rPr>
        <w:rFonts w:hint="default" w:ascii="Wingdings" w:hAnsi="Wingdings"/>
      </w:rPr>
    </w:lvl>
  </w:abstractNum>
  <w:abstractNum w:abstractNumId="43" w15:restartNumberingAfterBreak="0">
    <w:nsid w:val="79F0EFD4"/>
    <w:multiLevelType w:val="hybridMultilevel"/>
    <w:tmpl w:val="FFFFFFFF"/>
    <w:lvl w:ilvl="0" w:tplc="F79A9654">
      <w:start w:val="2"/>
      <w:numFmt w:val="decimal"/>
      <w:lvlText w:val="Observation %1"/>
      <w:lvlJc w:val="left"/>
      <w:pPr>
        <w:ind w:left="360" w:hanging="360"/>
      </w:pPr>
      <w:rPr>
        <w:rFonts w:hint="default" w:ascii="Calibri" w:hAnsi="Calibri"/>
      </w:rPr>
    </w:lvl>
    <w:lvl w:ilvl="1" w:tplc="860CE3A6">
      <w:start w:val="1"/>
      <w:numFmt w:val="lowerLetter"/>
      <w:lvlText w:val="%2."/>
      <w:lvlJc w:val="left"/>
      <w:pPr>
        <w:ind w:left="1440" w:hanging="360"/>
      </w:pPr>
    </w:lvl>
    <w:lvl w:ilvl="2" w:tplc="F2462396">
      <w:start w:val="1"/>
      <w:numFmt w:val="lowerRoman"/>
      <w:lvlText w:val="%3."/>
      <w:lvlJc w:val="right"/>
      <w:pPr>
        <w:ind w:left="2160" w:hanging="180"/>
      </w:pPr>
    </w:lvl>
    <w:lvl w:ilvl="3" w:tplc="8FA2C502">
      <w:start w:val="1"/>
      <w:numFmt w:val="decimal"/>
      <w:lvlText w:val="%4."/>
      <w:lvlJc w:val="left"/>
      <w:pPr>
        <w:ind w:left="2880" w:hanging="360"/>
      </w:pPr>
    </w:lvl>
    <w:lvl w:ilvl="4" w:tplc="71B0C6BC">
      <w:start w:val="1"/>
      <w:numFmt w:val="lowerLetter"/>
      <w:lvlText w:val="%5."/>
      <w:lvlJc w:val="left"/>
      <w:pPr>
        <w:ind w:left="3600" w:hanging="360"/>
      </w:pPr>
    </w:lvl>
    <w:lvl w:ilvl="5" w:tplc="D2F80866">
      <w:start w:val="1"/>
      <w:numFmt w:val="lowerRoman"/>
      <w:lvlText w:val="%6."/>
      <w:lvlJc w:val="right"/>
      <w:pPr>
        <w:ind w:left="4320" w:hanging="180"/>
      </w:pPr>
    </w:lvl>
    <w:lvl w:ilvl="6" w:tplc="9BA0B938">
      <w:start w:val="1"/>
      <w:numFmt w:val="decimal"/>
      <w:lvlText w:val="%7."/>
      <w:lvlJc w:val="left"/>
      <w:pPr>
        <w:ind w:left="5040" w:hanging="360"/>
      </w:pPr>
    </w:lvl>
    <w:lvl w:ilvl="7" w:tplc="1DFA7B94">
      <w:start w:val="1"/>
      <w:numFmt w:val="lowerLetter"/>
      <w:lvlText w:val="%8."/>
      <w:lvlJc w:val="left"/>
      <w:pPr>
        <w:ind w:left="5760" w:hanging="360"/>
      </w:pPr>
    </w:lvl>
    <w:lvl w:ilvl="8" w:tplc="403466DE">
      <w:start w:val="1"/>
      <w:numFmt w:val="lowerRoman"/>
      <w:lvlText w:val="%9."/>
      <w:lvlJc w:val="right"/>
      <w:pPr>
        <w:ind w:left="6480" w:hanging="180"/>
      </w:pPr>
    </w:lvl>
  </w:abstractNum>
  <w:abstractNum w:abstractNumId="44" w15:restartNumberingAfterBreak="0">
    <w:nsid w:val="7A1F18B5"/>
    <w:multiLevelType w:val="hybridMultilevel"/>
    <w:tmpl w:val="FFFFFFFF"/>
    <w:lvl w:ilvl="0" w:tplc="8CB81436">
      <w:start w:val="2"/>
      <w:numFmt w:val="decimal"/>
      <w:lvlText w:val="%1-"/>
      <w:lvlJc w:val="left"/>
      <w:pPr>
        <w:ind w:left="720" w:hanging="360"/>
      </w:pPr>
      <w:rPr>
        <w:rFonts w:hint="default" w:ascii="Calibri" w:hAnsi="Calibri"/>
      </w:rPr>
    </w:lvl>
    <w:lvl w:ilvl="1" w:tplc="D63C6A6E">
      <w:start w:val="1"/>
      <w:numFmt w:val="lowerLetter"/>
      <w:lvlText w:val="%2."/>
      <w:lvlJc w:val="left"/>
      <w:pPr>
        <w:ind w:left="1440" w:hanging="360"/>
      </w:pPr>
    </w:lvl>
    <w:lvl w:ilvl="2" w:tplc="8E0256DE">
      <w:start w:val="1"/>
      <w:numFmt w:val="lowerRoman"/>
      <w:lvlText w:val="%3."/>
      <w:lvlJc w:val="right"/>
      <w:pPr>
        <w:ind w:left="2160" w:hanging="180"/>
      </w:pPr>
    </w:lvl>
    <w:lvl w:ilvl="3" w:tplc="F8A8FB58">
      <w:start w:val="1"/>
      <w:numFmt w:val="decimal"/>
      <w:lvlText w:val="%4."/>
      <w:lvlJc w:val="left"/>
      <w:pPr>
        <w:ind w:left="2880" w:hanging="360"/>
      </w:pPr>
    </w:lvl>
    <w:lvl w:ilvl="4" w:tplc="21FE6A64">
      <w:start w:val="1"/>
      <w:numFmt w:val="lowerLetter"/>
      <w:lvlText w:val="%5."/>
      <w:lvlJc w:val="left"/>
      <w:pPr>
        <w:ind w:left="3600" w:hanging="360"/>
      </w:pPr>
    </w:lvl>
    <w:lvl w:ilvl="5" w:tplc="EC9257CC">
      <w:start w:val="1"/>
      <w:numFmt w:val="lowerRoman"/>
      <w:lvlText w:val="%6."/>
      <w:lvlJc w:val="right"/>
      <w:pPr>
        <w:ind w:left="4320" w:hanging="180"/>
      </w:pPr>
    </w:lvl>
    <w:lvl w:ilvl="6" w:tplc="C334159E">
      <w:start w:val="1"/>
      <w:numFmt w:val="decimal"/>
      <w:lvlText w:val="%7."/>
      <w:lvlJc w:val="left"/>
      <w:pPr>
        <w:ind w:left="5040" w:hanging="360"/>
      </w:pPr>
    </w:lvl>
    <w:lvl w:ilvl="7" w:tplc="91B205E6">
      <w:start w:val="1"/>
      <w:numFmt w:val="lowerLetter"/>
      <w:lvlText w:val="%8."/>
      <w:lvlJc w:val="left"/>
      <w:pPr>
        <w:ind w:left="5760" w:hanging="360"/>
      </w:pPr>
    </w:lvl>
    <w:lvl w:ilvl="8" w:tplc="B822802E">
      <w:start w:val="1"/>
      <w:numFmt w:val="lowerRoman"/>
      <w:lvlText w:val="%9."/>
      <w:lvlJc w:val="right"/>
      <w:pPr>
        <w:ind w:left="6480" w:hanging="180"/>
      </w:pPr>
    </w:lvl>
  </w:abstractNum>
  <w:abstractNum w:abstractNumId="45" w15:restartNumberingAfterBreak="0">
    <w:nsid w:val="7F8A3BE5"/>
    <w:multiLevelType w:val="hybridMultilevel"/>
    <w:tmpl w:val="FFFFFFFF"/>
    <w:lvl w:ilvl="0" w:tplc="581EEA6C">
      <w:start w:val="1"/>
      <w:numFmt w:val="decimal"/>
      <w:lvlText w:val="%1-"/>
      <w:lvlJc w:val="left"/>
      <w:pPr>
        <w:ind w:left="720" w:hanging="360"/>
      </w:pPr>
      <w:rPr>
        <w:rFonts w:hint="default" w:ascii="Calibri" w:hAnsi="Calibri"/>
      </w:rPr>
    </w:lvl>
    <w:lvl w:ilvl="1" w:tplc="E8386D8E">
      <w:start w:val="1"/>
      <w:numFmt w:val="lowerLetter"/>
      <w:lvlText w:val="%2."/>
      <w:lvlJc w:val="left"/>
      <w:pPr>
        <w:ind w:left="1440" w:hanging="360"/>
      </w:pPr>
    </w:lvl>
    <w:lvl w:ilvl="2" w:tplc="4F62D364">
      <w:start w:val="1"/>
      <w:numFmt w:val="lowerRoman"/>
      <w:lvlText w:val="%3."/>
      <w:lvlJc w:val="right"/>
      <w:pPr>
        <w:ind w:left="2160" w:hanging="180"/>
      </w:pPr>
    </w:lvl>
    <w:lvl w:ilvl="3" w:tplc="5F441406">
      <w:start w:val="1"/>
      <w:numFmt w:val="decimal"/>
      <w:lvlText w:val="%4."/>
      <w:lvlJc w:val="left"/>
      <w:pPr>
        <w:ind w:left="2880" w:hanging="360"/>
      </w:pPr>
    </w:lvl>
    <w:lvl w:ilvl="4" w:tplc="7DFEFF36">
      <w:start w:val="1"/>
      <w:numFmt w:val="lowerLetter"/>
      <w:lvlText w:val="%5."/>
      <w:lvlJc w:val="left"/>
      <w:pPr>
        <w:ind w:left="3600" w:hanging="360"/>
      </w:pPr>
    </w:lvl>
    <w:lvl w:ilvl="5" w:tplc="58CCE2C2">
      <w:start w:val="1"/>
      <w:numFmt w:val="lowerRoman"/>
      <w:lvlText w:val="%6."/>
      <w:lvlJc w:val="right"/>
      <w:pPr>
        <w:ind w:left="4320" w:hanging="180"/>
      </w:pPr>
    </w:lvl>
    <w:lvl w:ilvl="6" w:tplc="CC28CE2C">
      <w:start w:val="1"/>
      <w:numFmt w:val="decimal"/>
      <w:lvlText w:val="%7."/>
      <w:lvlJc w:val="left"/>
      <w:pPr>
        <w:ind w:left="5040" w:hanging="360"/>
      </w:pPr>
    </w:lvl>
    <w:lvl w:ilvl="7" w:tplc="F5A2DE94">
      <w:start w:val="1"/>
      <w:numFmt w:val="lowerLetter"/>
      <w:lvlText w:val="%8."/>
      <w:lvlJc w:val="left"/>
      <w:pPr>
        <w:ind w:left="5760" w:hanging="360"/>
      </w:pPr>
    </w:lvl>
    <w:lvl w:ilvl="8" w:tplc="86888E48">
      <w:start w:val="1"/>
      <w:numFmt w:val="lowerRoman"/>
      <w:lvlText w:val="%9."/>
      <w:lvlJc w:val="right"/>
      <w:pPr>
        <w:ind w:left="6480" w:hanging="180"/>
      </w:pPr>
    </w:lvl>
  </w:abstractNum>
  <w:num w:numId="1" w16cid:durableId="1182864020">
    <w:abstractNumId w:val="12"/>
  </w:num>
  <w:num w:numId="2" w16cid:durableId="478694399">
    <w:abstractNumId w:val="8"/>
  </w:num>
  <w:num w:numId="3" w16cid:durableId="1822961406">
    <w:abstractNumId w:val="11"/>
  </w:num>
  <w:num w:numId="4" w16cid:durableId="568419998">
    <w:abstractNumId w:val="16"/>
  </w:num>
  <w:num w:numId="5" w16cid:durableId="933826500">
    <w:abstractNumId w:val="44"/>
  </w:num>
  <w:num w:numId="6" w16cid:durableId="165099028">
    <w:abstractNumId w:val="34"/>
  </w:num>
  <w:num w:numId="7" w16cid:durableId="1051459713">
    <w:abstractNumId w:val="35"/>
  </w:num>
  <w:num w:numId="8" w16cid:durableId="1508667942">
    <w:abstractNumId w:val="43"/>
  </w:num>
  <w:num w:numId="9" w16cid:durableId="931016379">
    <w:abstractNumId w:val="23"/>
  </w:num>
  <w:num w:numId="10" w16cid:durableId="1956212564">
    <w:abstractNumId w:val="40"/>
  </w:num>
  <w:num w:numId="11" w16cid:durableId="1802921938">
    <w:abstractNumId w:val="22"/>
  </w:num>
  <w:num w:numId="12" w16cid:durableId="1742752440">
    <w:abstractNumId w:val="28"/>
  </w:num>
  <w:num w:numId="13" w16cid:durableId="249584036">
    <w:abstractNumId w:val="39"/>
  </w:num>
  <w:num w:numId="14" w16cid:durableId="1194729440">
    <w:abstractNumId w:val="15"/>
  </w:num>
  <w:num w:numId="15" w16cid:durableId="1653825495">
    <w:abstractNumId w:val="9"/>
  </w:num>
  <w:num w:numId="16" w16cid:durableId="1264605058">
    <w:abstractNumId w:val="4"/>
  </w:num>
  <w:num w:numId="17" w16cid:durableId="183247735">
    <w:abstractNumId w:val="1"/>
  </w:num>
  <w:num w:numId="18" w16cid:durableId="279725574">
    <w:abstractNumId w:val="45"/>
  </w:num>
  <w:num w:numId="19" w16cid:durableId="965624855">
    <w:abstractNumId w:val="3"/>
  </w:num>
  <w:num w:numId="20" w16cid:durableId="1771848770">
    <w:abstractNumId w:val="21"/>
  </w:num>
  <w:num w:numId="21" w16cid:durableId="811337590">
    <w:abstractNumId w:val="5"/>
  </w:num>
  <w:num w:numId="22" w16cid:durableId="979841267">
    <w:abstractNumId w:val="33"/>
  </w:num>
  <w:num w:numId="23" w16cid:durableId="546456324">
    <w:abstractNumId w:val="20"/>
  </w:num>
  <w:num w:numId="24" w16cid:durableId="1608073720">
    <w:abstractNumId w:val="26"/>
  </w:num>
  <w:num w:numId="25" w16cid:durableId="27145492">
    <w:abstractNumId w:val="32"/>
  </w:num>
  <w:num w:numId="26" w16cid:durableId="1549761656">
    <w:abstractNumId w:val="17"/>
  </w:num>
  <w:num w:numId="27" w16cid:durableId="1527134996">
    <w:abstractNumId w:val="14"/>
  </w:num>
  <w:num w:numId="28" w16cid:durableId="2128307731">
    <w:abstractNumId w:val="6"/>
  </w:num>
  <w:num w:numId="29" w16cid:durableId="583882841">
    <w:abstractNumId w:val="27"/>
    <w:lvlOverride w:ilvl="0">
      <w:startOverride w:val="1"/>
    </w:lvlOverride>
  </w:num>
  <w:num w:numId="30" w16cid:durableId="1333214563">
    <w:abstractNumId w:val="19"/>
    <w:lvlOverride w:ilvl="0">
      <w:startOverride w:val="1"/>
    </w:lvlOverride>
  </w:num>
  <w:num w:numId="31" w16cid:durableId="1418135511">
    <w:abstractNumId w:val="13"/>
  </w:num>
  <w:num w:numId="32" w16cid:durableId="410737081">
    <w:abstractNumId w:val="29"/>
  </w:num>
  <w:num w:numId="33" w16cid:durableId="1315573478">
    <w:abstractNumId w:val="0"/>
  </w:num>
  <w:num w:numId="34" w16cid:durableId="1629704066">
    <w:abstractNumId w:val="27"/>
  </w:num>
  <w:num w:numId="35" w16cid:durableId="2098164350">
    <w:abstractNumId w:val="19"/>
  </w:num>
  <w:num w:numId="36" w16cid:durableId="272442213">
    <w:abstractNumId w:val="7"/>
  </w:num>
  <w:num w:numId="37" w16cid:durableId="263345379">
    <w:abstractNumId w:val="2"/>
  </w:num>
  <w:num w:numId="38" w16cid:durableId="1363356361">
    <w:abstractNumId w:val="18"/>
  </w:num>
  <w:num w:numId="39" w16cid:durableId="837696494">
    <w:abstractNumId w:val="37"/>
  </w:num>
  <w:num w:numId="40" w16cid:durableId="1836720956">
    <w:abstractNumId w:val="36"/>
  </w:num>
  <w:num w:numId="41" w16cid:durableId="661618331">
    <w:abstractNumId w:val="31"/>
  </w:num>
  <w:num w:numId="42" w16cid:durableId="1328558325">
    <w:abstractNumId w:val="10"/>
  </w:num>
  <w:num w:numId="43" w16cid:durableId="1664620445">
    <w:abstractNumId w:val="30"/>
  </w:num>
  <w:num w:numId="44" w16cid:durableId="461463724">
    <w:abstractNumId w:val="24"/>
  </w:num>
  <w:num w:numId="45" w16cid:durableId="1674453396">
    <w:abstractNumId w:val="42"/>
  </w:num>
  <w:num w:numId="46" w16cid:durableId="1905095676">
    <w:abstractNumId w:val="25"/>
  </w:num>
  <w:num w:numId="47" w16cid:durableId="1321041012">
    <w:abstractNumId w:val="41"/>
  </w:num>
  <w:num w:numId="48" w16cid:durableId="879822198">
    <w:abstractNumId w:val="3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A34"/>
    <w:rsid w:val="00004D10"/>
    <w:rsid w:val="00013559"/>
    <w:rsid w:val="000501D4"/>
    <w:rsid w:val="00076669"/>
    <w:rsid w:val="00080B55"/>
    <w:rsid w:val="00081D32"/>
    <w:rsid w:val="00087627"/>
    <w:rsid w:val="000F24AF"/>
    <w:rsid w:val="00111A05"/>
    <w:rsid w:val="00136929"/>
    <w:rsid w:val="00151D45"/>
    <w:rsid w:val="00170CCC"/>
    <w:rsid w:val="00177BC7"/>
    <w:rsid w:val="0018126D"/>
    <w:rsid w:val="001A096C"/>
    <w:rsid w:val="001B0B6A"/>
    <w:rsid w:val="001C1A34"/>
    <w:rsid w:val="001C223B"/>
    <w:rsid w:val="001C34F5"/>
    <w:rsid w:val="001D10CB"/>
    <w:rsid w:val="001E5067"/>
    <w:rsid w:val="0021267D"/>
    <w:rsid w:val="00216694"/>
    <w:rsid w:val="00225A05"/>
    <w:rsid w:val="0023660F"/>
    <w:rsid w:val="00290473"/>
    <w:rsid w:val="00298488"/>
    <w:rsid w:val="002A57A9"/>
    <w:rsid w:val="002A7BC1"/>
    <w:rsid w:val="002E677B"/>
    <w:rsid w:val="002E73BE"/>
    <w:rsid w:val="00315E4C"/>
    <w:rsid w:val="00316161"/>
    <w:rsid w:val="00321B16"/>
    <w:rsid w:val="00336CA0"/>
    <w:rsid w:val="00352009"/>
    <w:rsid w:val="00353817"/>
    <w:rsid w:val="00355D9F"/>
    <w:rsid w:val="00392EF9"/>
    <w:rsid w:val="003B1CBB"/>
    <w:rsid w:val="003B7309"/>
    <w:rsid w:val="003C4FF8"/>
    <w:rsid w:val="003E0643"/>
    <w:rsid w:val="003E165F"/>
    <w:rsid w:val="003F1F70"/>
    <w:rsid w:val="003F2B17"/>
    <w:rsid w:val="003F433E"/>
    <w:rsid w:val="003F7E9A"/>
    <w:rsid w:val="00401330"/>
    <w:rsid w:val="004151EB"/>
    <w:rsid w:val="0041568D"/>
    <w:rsid w:val="004276D6"/>
    <w:rsid w:val="004735E8"/>
    <w:rsid w:val="0048615A"/>
    <w:rsid w:val="004949A0"/>
    <w:rsid w:val="004A7706"/>
    <w:rsid w:val="004A7BF3"/>
    <w:rsid w:val="004D329A"/>
    <w:rsid w:val="004D3E32"/>
    <w:rsid w:val="004E0F11"/>
    <w:rsid w:val="004E24D9"/>
    <w:rsid w:val="004E70D1"/>
    <w:rsid w:val="00504A39"/>
    <w:rsid w:val="0050755D"/>
    <w:rsid w:val="0052618D"/>
    <w:rsid w:val="0053270A"/>
    <w:rsid w:val="00536FFF"/>
    <w:rsid w:val="0056622F"/>
    <w:rsid w:val="00577FC6"/>
    <w:rsid w:val="005B6815"/>
    <w:rsid w:val="005C6702"/>
    <w:rsid w:val="005D2367"/>
    <w:rsid w:val="005E3987"/>
    <w:rsid w:val="00622649"/>
    <w:rsid w:val="00646AE0"/>
    <w:rsid w:val="00646F76"/>
    <w:rsid w:val="00650F90"/>
    <w:rsid w:val="006A469B"/>
    <w:rsid w:val="006C084F"/>
    <w:rsid w:val="006F27E0"/>
    <w:rsid w:val="006F4F6C"/>
    <w:rsid w:val="006F63F3"/>
    <w:rsid w:val="0072714B"/>
    <w:rsid w:val="00741E55"/>
    <w:rsid w:val="007509B2"/>
    <w:rsid w:val="00754986"/>
    <w:rsid w:val="00756B6A"/>
    <w:rsid w:val="007634BC"/>
    <w:rsid w:val="007678A5"/>
    <w:rsid w:val="007728B9"/>
    <w:rsid w:val="00773E58"/>
    <w:rsid w:val="00784112"/>
    <w:rsid w:val="00793131"/>
    <w:rsid w:val="007950BE"/>
    <w:rsid w:val="007A57CC"/>
    <w:rsid w:val="007B4B40"/>
    <w:rsid w:val="007D11B2"/>
    <w:rsid w:val="007D279C"/>
    <w:rsid w:val="007D2D47"/>
    <w:rsid w:val="007D32FA"/>
    <w:rsid w:val="007D4D32"/>
    <w:rsid w:val="008306D0"/>
    <w:rsid w:val="008616CF"/>
    <w:rsid w:val="00886851"/>
    <w:rsid w:val="00895CE4"/>
    <w:rsid w:val="008C1F47"/>
    <w:rsid w:val="008D029D"/>
    <w:rsid w:val="008D4B49"/>
    <w:rsid w:val="008F29DD"/>
    <w:rsid w:val="00905513"/>
    <w:rsid w:val="00907AD7"/>
    <w:rsid w:val="00920F55"/>
    <w:rsid w:val="00921F5B"/>
    <w:rsid w:val="009225CA"/>
    <w:rsid w:val="009421B5"/>
    <w:rsid w:val="0094392A"/>
    <w:rsid w:val="00984E85"/>
    <w:rsid w:val="009A3DD7"/>
    <w:rsid w:val="009B059F"/>
    <w:rsid w:val="009B4EE9"/>
    <w:rsid w:val="009C1238"/>
    <w:rsid w:val="009D664F"/>
    <w:rsid w:val="009D6DC4"/>
    <w:rsid w:val="009D77DF"/>
    <w:rsid w:val="009F0FA8"/>
    <w:rsid w:val="00A12DB1"/>
    <w:rsid w:val="00A149AB"/>
    <w:rsid w:val="00A37330"/>
    <w:rsid w:val="00A55ACD"/>
    <w:rsid w:val="00A77955"/>
    <w:rsid w:val="00A82EDC"/>
    <w:rsid w:val="00A84918"/>
    <w:rsid w:val="00A86FBE"/>
    <w:rsid w:val="00A91C78"/>
    <w:rsid w:val="00AA11DB"/>
    <w:rsid w:val="00AA3FA7"/>
    <w:rsid w:val="00AC0FB2"/>
    <w:rsid w:val="00AD040A"/>
    <w:rsid w:val="00AD614F"/>
    <w:rsid w:val="00AF3E3E"/>
    <w:rsid w:val="00B02EB5"/>
    <w:rsid w:val="00B357A6"/>
    <w:rsid w:val="00B470D6"/>
    <w:rsid w:val="00B86C76"/>
    <w:rsid w:val="00BC367E"/>
    <w:rsid w:val="00BD141B"/>
    <w:rsid w:val="00BE0565"/>
    <w:rsid w:val="00C171D3"/>
    <w:rsid w:val="00C24D58"/>
    <w:rsid w:val="00C2788B"/>
    <w:rsid w:val="00C30C9E"/>
    <w:rsid w:val="00C3440B"/>
    <w:rsid w:val="00C40B58"/>
    <w:rsid w:val="00C43159"/>
    <w:rsid w:val="00C446CE"/>
    <w:rsid w:val="00C44B60"/>
    <w:rsid w:val="00CA183F"/>
    <w:rsid w:val="00CA5872"/>
    <w:rsid w:val="00CB0551"/>
    <w:rsid w:val="00CC1101"/>
    <w:rsid w:val="00CD1EF5"/>
    <w:rsid w:val="00CD4AF0"/>
    <w:rsid w:val="00CF01B2"/>
    <w:rsid w:val="00CF173E"/>
    <w:rsid w:val="00CF1D22"/>
    <w:rsid w:val="00D14D2A"/>
    <w:rsid w:val="00D35182"/>
    <w:rsid w:val="00D42A63"/>
    <w:rsid w:val="00D5754C"/>
    <w:rsid w:val="00D67B67"/>
    <w:rsid w:val="00D73712"/>
    <w:rsid w:val="00DA743A"/>
    <w:rsid w:val="00DB5E04"/>
    <w:rsid w:val="00E101C6"/>
    <w:rsid w:val="00E118B2"/>
    <w:rsid w:val="00E50870"/>
    <w:rsid w:val="00E84ADC"/>
    <w:rsid w:val="00EA79AE"/>
    <w:rsid w:val="00EB3DBD"/>
    <w:rsid w:val="00EB41F6"/>
    <w:rsid w:val="00ED5BC7"/>
    <w:rsid w:val="00EE281C"/>
    <w:rsid w:val="00EF07A2"/>
    <w:rsid w:val="00F06B31"/>
    <w:rsid w:val="00F118C9"/>
    <w:rsid w:val="00F2341B"/>
    <w:rsid w:val="00F24069"/>
    <w:rsid w:val="00F53023"/>
    <w:rsid w:val="00F629FB"/>
    <w:rsid w:val="00F63416"/>
    <w:rsid w:val="00F66AF8"/>
    <w:rsid w:val="00F7132C"/>
    <w:rsid w:val="00F73656"/>
    <w:rsid w:val="00F93F62"/>
    <w:rsid w:val="00FA2498"/>
    <w:rsid w:val="00FA6A91"/>
    <w:rsid w:val="00FB2EDE"/>
    <w:rsid w:val="00FD644B"/>
    <w:rsid w:val="029C9F6E"/>
    <w:rsid w:val="02B345DC"/>
    <w:rsid w:val="063D949C"/>
    <w:rsid w:val="08DCE169"/>
    <w:rsid w:val="0C7A3703"/>
    <w:rsid w:val="0EB49F00"/>
    <w:rsid w:val="10581EDC"/>
    <w:rsid w:val="123F79F8"/>
    <w:rsid w:val="150D44B3"/>
    <w:rsid w:val="16BFC4AD"/>
    <w:rsid w:val="17263FDD"/>
    <w:rsid w:val="1823016B"/>
    <w:rsid w:val="19F8E3AE"/>
    <w:rsid w:val="1AC408E9"/>
    <w:rsid w:val="1B2DA4AB"/>
    <w:rsid w:val="1B474290"/>
    <w:rsid w:val="1E1449A5"/>
    <w:rsid w:val="1E684323"/>
    <w:rsid w:val="1F99FF0A"/>
    <w:rsid w:val="1FAB70A6"/>
    <w:rsid w:val="1FE4DD45"/>
    <w:rsid w:val="2298BD60"/>
    <w:rsid w:val="22FA65CA"/>
    <w:rsid w:val="23D85A5D"/>
    <w:rsid w:val="253D4F84"/>
    <w:rsid w:val="26AAFBF7"/>
    <w:rsid w:val="26ED4266"/>
    <w:rsid w:val="27874789"/>
    <w:rsid w:val="289510D2"/>
    <w:rsid w:val="2AD2CA58"/>
    <w:rsid w:val="2BCEEC2B"/>
    <w:rsid w:val="2BFCE5CC"/>
    <w:rsid w:val="2D0DAD6F"/>
    <w:rsid w:val="2DDD29B4"/>
    <w:rsid w:val="2F8FB082"/>
    <w:rsid w:val="30E305D7"/>
    <w:rsid w:val="3222843A"/>
    <w:rsid w:val="336366BE"/>
    <w:rsid w:val="33774C38"/>
    <w:rsid w:val="35131C99"/>
    <w:rsid w:val="3654908A"/>
    <w:rsid w:val="368AEBD5"/>
    <w:rsid w:val="36D0056C"/>
    <w:rsid w:val="36F95E68"/>
    <w:rsid w:val="37052A62"/>
    <w:rsid w:val="3705EBBE"/>
    <w:rsid w:val="3AC50A9F"/>
    <w:rsid w:val="3B0D9DB7"/>
    <w:rsid w:val="3C6F22F6"/>
    <w:rsid w:val="3ECAA43B"/>
    <w:rsid w:val="3FF3A5B6"/>
    <w:rsid w:val="40ED4D5F"/>
    <w:rsid w:val="4347E15A"/>
    <w:rsid w:val="4600BC97"/>
    <w:rsid w:val="4608759C"/>
    <w:rsid w:val="494A3140"/>
    <w:rsid w:val="4BE1AB15"/>
    <w:rsid w:val="4D598862"/>
    <w:rsid w:val="4DE067AF"/>
    <w:rsid w:val="4DF3928A"/>
    <w:rsid w:val="4F9E0E0C"/>
    <w:rsid w:val="4FAFB837"/>
    <w:rsid w:val="50B6FCCE"/>
    <w:rsid w:val="523DD526"/>
    <w:rsid w:val="525064D7"/>
    <w:rsid w:val="526AF166"/>
    <w:rsid w:val="52D5AECE"/>
    <w:rsid w:val="54303B14"/>
    <w:rsid w:val="5577B2D1"/>
    <w:rsid w:val="57BBC371"/>
    <w:rsid w:val="5AC161D0"/>
    <w:rsid w:val="5ACA8492"/>
    <w:rsid w:val="5BB56044"/>
    <w:rsid w:val="5C756DD7"/>
    <w:rsid w:val="5D2FECEF"/>
    <w:rsid w:val="5D3F2F88"/>
    <w:rsid w:val="63903D37"/>
    <w:rsid w:val="63B13637"/>
    <w:rsid w:val="6432BA19"/>
    <w:rsid w:val="66A267E7"/>
    <w:rsid w:val="67B017A3"/>
    <w:rsid w:val="67BCE5DB"/>
    <w:rsid w:val="68F7AC0D"/>
    <w:rsid w:val="6904076D"/>
    <w:rsid w:val="6A6B754E"/>
    <w:rsid w:val="6AF258D9"/>
    <w:rsid w:val="6B36DD73"/>
    <w:rsid w:val="6D0F3915"/>
    <w:rsid w:val="6D2E1B42"/>
    <w:rsid w:val="6E645F9A"/>
    <w:rsid w:val="6EAFE24F"/>
    <w:rsid w:val="7062BF18"/>
    <w:rsid w:val="72536417"/>
    <w:rsid w:val="73D0343B"/>
    <w:rsid w:val="748012C2"/>
    <w:rsid w:val="798D0B34"/>
    <w:rsid w:val="7AAF841D"/>
    <w:rsid w:val="7BEC05A5"/>
    <w:rsid w:val="7C0B2138"/>
    <w:rsid w:val="7C17D6CE"/>
    <w:rsid w:val="7CCCA3B5"/>
    <w:rsid w:val="7CFE1C04"/>
    <w:rsid w:val="7F6F7B4D"/>
    <w:rsid w:val="7F8AD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458A4"/>
  <w15:chartTrackingRefBased/>
  <w15:docId w15:val="{27115564-8D0B-47A0-A2DC-3C954C0210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1A34"/>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ja-JP"/>
      <w14:ligatures w14:val="none"/>
    </w:rPr>
  </w:style>
  <w:style w:type="paragraph" w:styleId="Heading1">
    <w:name w:val="heading 1"/>
    <w:aliases w:val="H1"/>
    <w:next w:val="Normal"/>
    <w:link w:val="Heading1Char"/>
    <w:qFormat/>
    <w:rsid w:val="001C1A34"/>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ja-JP"/>
      <w14:ligatures w14:val="none"/>
    </w:rPr>
  </w:style>
  <w:style w:type="paragraph" w:styleId="Heading2">
    <w:name w:val="heading 2"/>
    <w:basedOn w:val="Normal"/>
    <w:next w:val="Normal"/>
    <w:link w:val="Heading2Char"/>
    <w:uiPriority w:val="9"/>
    <w:semiHidden/>
    <w:unhideWhenUsed/>
    <w:qFormat/>
    <w:rsid w:val="00080B55"/>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C1A3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C1A34"/>
    <w:pPr>
      <w:spacing w:before="120" w:after="180"/>
      <w:ind w:left="1418" w:hanging="1418"/>
      <w:outlineLvl w:val="3"/>
    </w:pPr>
    <w:rPr>
      <w:rFonts w:ascii="Arial" w:hAnsi="Arial" w:eastAsia="Times New Roman" w:cs="Times New Roman"/>
      <w:color w:val="auto"/>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
    <w:basedOn w:val="DefaultParagraphFont"/>
    <w:link w:val="Heading1"/>
    <w:rsid w:val="001C1A34"/>
    <w:rPr>
      <w:rFonts w:ascii="Arial" w:hAnsi="Arial" w:eastAsia="Times New Roman" w:cs="Times New Roman"/>
      <w:kern w:val="0"/>
      <w:sz w:val="36"/>
      <w:szCs w:val="20"/>
      <w:lang w:val="en-GB" w:eastAsia="ja-JP"/>
      <w14:ligatures w14:val="none"/>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1A34"/>
    <w:rPr>
      <w:rFonts w:ascii="Arial" w:hAnsi="Arial" w:eastAsia="Times New Roman" w:cs="Times New Roman"/>
      <w:kern w:val="0"/>
      <w:szCs w:val="20"/>
      <w:lang w:val="en-GB" w:eastAsia="ja-JP"/>
      <w14:ligatures w14:val="none"/>
    </w:rPr>
  </w:style>
  <w:style w:type="paragraph" w:styleId="3GPPHeader" w:customStyle="1">
    <w:name w:val="3GPP_Header"/>
    <w:basedOn w:val="BodyText"/>
    <w:rsid w:val="001C1A34"/>
    <w:pPr>
      <w:tabs>
        <w:tab w:val="left" w:pos="1701"/>
        <w:tab w:val="right" w:pos="9639"/>
      </w:tabs>
      <w:spacing w:after="240"/>
    </w:pPr>
    <w:rPr>
      <w:b/>
      <w:sz w:val="24"/>
    </w:rPr>
  </w:style>
  <w:style w:type="paragraph" w:styleId="BodyText">
    <w:name w:val="Body Text"/>
    <w:basedOn w:val="Normal"/>
    <w:link w:val="BodyTextChar"/>
    <w:qFormat/>
    <w:rsid w:val="001C1A34"/>
    <w:pPr>
      <w:spacing w:after="120"/>
      <w:jc w:val="both"/>
    </w:pPr>
    <w:rPr>
      <w:rFonts w:ascii="Arial" w:hAnsi="Arial"/>
      <w:lang w:eastAsia="zh-CN"/>
    </w:rPr>
  </w:style>
  <w:style w:type="character" w:styleId="BodyTextChar" w:customStyle="1">
    <w:name w:val="Body Text Char"/>
    <w:basedOn w:val="DefaultParagraphFont"/>
    <w:link w:val="BodyText"/>
    <w:qFormat/>
    <w:rsid w:val="001C1A34"/>
    <w:rPr>
      <w:rFonts w:ascii="Arial" w:hAnsi="Arial" w:eastAsia="Times New Roman" w:cs="Times New Roman"/>
      <w:kern w:val="0"/>
      <w:sz w:val="20"/>
      <w:szCs w:val="20"/>
      <w:lang w:val="en-GB" w:eastAsia="zh-CN"/>
      <w14:ligatures w14:val="none"/>
    </w:rPr>
  </w:style>
  <w:style w:type="character" w:styleId="Hyperlink">
    <w:name w:val="Hyperlink"/>
    <w:uiPriority w:val="99"/>
    <w:qFormat/>
    <w:rsid w:val="001C1A34"/>
    <w:rPr>
      <w:color w:val="0000FF"/>
      <w:u w:val="single"/>
    </w:rPr>
  </w:style>
  <w:style w:type="paragraph" w:styleId="B1" w:customStyle="1">
    <w:name w:val="B1"/>
    <w:basedOn w:val="List"/>
    <w:link w:val="B1Char1"/>
    <w:qFormat/>
    <w:rsid w:val="001C1A34"/>
    <w:pPr>
      <w:spacing w:after="120"/>
      <w:ind w:left="568" w:hanging="284"/>
      <w:contextualSpacing w:val="0"/>
      <w:jc w:val="both"/>
    </w:pPr>
    <w:rPr>
      <w:lang w:eastAsia="zh-CN"/>
    </w:rPr>
  </w:style>
  <w:style w:type="paragraph" w:styleId="B2" w:customStyle="1">
    <w:name w:val="B2"/>
    <w:basedOn w:val="List2"/>
    <w:link w:val="B2Char"/>
    <w:qFormat/>
    <w:rsid w:val="001C1A34"/>
    <w:pPr>
      <w:spacing w:after="120"/>
      <w:ind w:left="851" w:hanging="284"/>
      <w:contextualSpacing w:val="0"/>
      <w:jc w:val="both"/>
    </w:pPr>
  </w:style>
  <w:style w:type="paragraph" w:styleId="B3" w:customStyle="1">
    <w:name w:val="B3"/>
    <w:basedOn w:val="List3"/>
    <w:link w:val="B3Char2"/>
    <w:qFormat/>
    <w:rsid w:val="001C1A34"/>
    <w:pPr>
      <w:spacing w:after="120"/>
      <w:ind w:left="1135" w:hanging="284"/>
      <w:contextualSpacing w:val="0"/>
      <w:jc w:val="both"/>
    </w:pPr>
  </w:style>
  <w:style w:type="paragraph" w:styleId="B4" w:customStyle="1">
    <w:name w:val="B4"/>
    <w:basedOn w:val="List4"/>
    <w:link w:val="B4Char"/>
    <w:qFormat/>
    <w:rsid w:val="001C1A34"/>
    <w:pPr>
      <w:spacing w:after="120"/>
      <w:ind w:left="1418" w:hanging="284"/>
      <w:contextualSpacing w:val="0"/>
      <w:jc w:val="both"/>
    </w:pPr>
  </w:style>
  <w:style w:type="paragraph" w:styleId="Proposal" w:customStyle="1">
    <w:name w:val="Proposal"/>
    <w:basedOn w:val="BodyText"/>
    <w:qFormat/>
    <w:rsid w:val="001C1A34"/>
    <w:pPr>
      <w:numPr>
        <w:numId w:val="30"/>
      </w:numPr>
      <w:tabs>
        <w:tab w:val="clear" w:pos="1304"/>
        <w:tab w:val="left" w:pos="1701"/>
      </w:tabs>
    </w:pPr>
    <w:rPr>
      <w:b/>
      <w:bCs/>
    </w:rPr>
  </w:style>
  <w:style w:type="paragraph" w:styleId="B5" w:customStyle="1">
    <w:name w:val="B5"/>
    <w:basedOn w:val="List5"/>
    <w:link w:val="B5Char"/>
    <w:qFormat/>
    <w:rsid w:val="001C1A34"/>
    <w:pPr>
      <w:spacing w:after="120"/>
      <w:ind w:left="1702" w:hanging="284"/>
      <w:contextualSpacing w:val="0"/>
      <w:jc w:val="both"/>
    </w:pPr>
  </w:style>
  <w:style w:type="paragraph" w:styleId="Observation" w:customStyle="1">
    <w:name w:val="Observation"/>
    <w:basedOn w:val="Proposal"/>
    <w:qFormat/>
    <w:rsid w:val="001C1A34"/>
    <w:pPr>
      <w:numPr>
        <w:numId w:val="29"/>
      </w:numPr>
    </w:pPr>
    <w:rPr>
      <w:lang w:eastAsia="ja-JP"/>
    </w:rPr>
  </w:style>
  <w:style w:type="paragraph" w:styleId="TableofFigures">
    <w:name w:val="table of figures"/>
    <w:basedOn w:val="BodyText"/>
    <w:next w:val="Normal"/>
    <w:uiPriority w:val="99"/>
    <w:qFormat/>
    <w:rsid w:val="001C1A34"/>
    <w:pPr>
      <w:ind w:left="1701" w:hanging="1701"/>
      <w:jc w:val="left"/>
    </w:pPr>
    <w:rPr>
      <w:b/>
    </w:rPr>
  </w:style>
  <w:style w:type="character" w:styleId="B1Char1" w:customStyle="1">
    <w:name w:val="B1 Char1"/>
    <w:link w:val="B1"/>
    <w:qFormat/>
    <w:rsid w:val="001C1A34"/>
    <w:rPr>
      <w:rFonts w:ascii="Times New Roman" w:hAnsi="Times New Roman" w:eastAsia="Times New Roman" w:cs="Times New Roman"/>
      <w:kern w:val="0"/>
      <w:sz w:val="20"/>
      <w:szCs w:val="20"/>
      <w:lang w:val="en-GB" w:eastAsia="zh-CN"/>
      <w14:ligatures w14:val="none"/>
    </w:rPr>
  </w:style>
  <w:style w:type="character" w:styleId="B2Char" w:customStyle="1">
    <w:name w:val="B2 Char"/>
    <w:link w:val="B2"/>
    <w:qFormat/>
    <w:rsid w:val="001C1A34"/>
    <w:rPr>
      <w:rFonts w:ascii="Times New Roman" w:hAnsi="Times New Roman" w:eastAsia="Times New Roman" w:cs="Times New Roman"/>
      <w:kern w:val="0"/>
      <w:sz w:val="20"/>
      <w:szCs w:val="20"/>
      <w:lang w:val="en-GB" w:eastAsia="ja-JP"/>
      <w14:ligatures w14:val="none"/>
    </w:rPr>
  </w:style>
  <w:style w:type="character" w:styleId="B3Char2" w:customStyle="1">
    <w:name w:val="B3 Char2"/>
    <w:link w:val="B3"/>
    <w:qFormat/>
    <w:rsid w:val="001C1A34"/>
    <w:rPr>
      <w:rFonts w:ascii="Times New Roman" w:hAnsi="Times New Roman" w:eastAsia="Times New Roman" w:cs="Times New Roman"/>
      <w:kern w:val="0"/>
      <w:sz w:val="20"/>
      <w:szCs w:val="20"/>
      <w:lang w:val="en-GB" w:eastAsia="ja-JP"/>
      <w14:ligatures w14:val="none"/>
    </w:rPr>
  </w:style>
  <w:style w:type="character" w:styleId="B4Char" w:customStyle="1">
    <w:name w:val="B4 Char"/>
    <w:link w:val="B4"/>
    <w:qFormat/>
    <w:rsid w:val="001C1A34"/>
    <w:rPr>
      <w:rFonts w:ascii="Times New Roman" w:hAnsi="Times New Roman" w:eastAsia="Times New Roman" w:cs="Times New Roman"/>
      <w:kern w:val="0"/>
      <w:sz w:val="20"/>
      <w:szCs w:val="20"/>
      <w:lang w:val="en-GB" w:eastAsia="ja-JP"/>
      <w14:ligatures w14:val="none"/>
    </w:rPr>
  </w:style>
  <w:style w:type="character" w:styleId="B5Char" w:customStyle="1">
    <w:name w:val="B5 Char"/>
    <w:link w:val="B5"/>
    <w:qFormat/>
    <w:rsid w:val="001C1A34"/>
    <w:rPr>
      <w:rFonts w:ascii="Times New Roman" w:hAnsi="Times New Roman" w:eastAsia="Times New Roman" w:cs="Times New Roman"/>
      <w:kern w:val="0"/>
      <w:sz w:val="20"/>
      <w:szCs w:val="20"/>
      <w:lang w:val="en-GB" w:eastAsia="ja-JP"/>
      <w14:ligatures w14:val="none"/>
    </w:rPr>
  </w:style>
  <w:style w:type="paragraph" w:styleId="Doc-text2" w:customStyle="1">
    <w:name w:val="Doc-text2"/>
    <w:basedOn w:val="Normal"/>
    <w:link w:val="Doc-text2Char"/>
    <w:qFormat/>
    <w:rsid w:val="001C1A34"/>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qFormat/>
    <w:locked/>
    <w:rsid w:val="001C1A34"/>
    <w:rPr>
      <w:rFonts w:ascii="Arial" w:hAnsi="Arial" w:eastAsia="MS Mincho" w:cs="Times New Roman"/>
      <w:kern w:val="0"/>
      <w:sz w:val="20"/>
      <w:lang w:val="x-none" w:eastAsia="x-none"/>
      <w14:ligatures w14:val="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1C1A34"/>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1C1A34"/>
    <w:rPr>
      <w:rFonts w:ascii="Calibri" w:hAnsi="Calibri" w:eastAsia="Calibri" w:cs="Times New Roman"/>
      <w:kern w:val="0"/>
      <w:sz w:val="22"/>
      <w:szCs w:val="22"/>
      <w:lang w:val="x-none"/>
      <w14:ligatures w14:val="none"/>
    </w:rPr>
  </w:style>
  <w:style w:type="character" w:styleId="Heading3Char" w:customStyle="1">
    <w:name w:val="Heading 3 Char"/>
    <w:basedOn w:val="DefaultParagraphFont"/>
    <w:link w:val="Heading3"/>
    <w:uiPriority w:val="9"/>
    <w:semiHidden/>
    <w:rsid w:val="001C1A34"/>
    <w:rPr>
      <w:rFonts w:asciiTheme="majorHAnsi" w:hAnsiTheme="majorHAnsi" w:eastAsiaTheme="majorEastAsia" w:cstheme="majorBidi"/>
      <w:color w:val="1F3763" w:themeColor="accent1" w:themeShade="7F"/>
      <w:kern w:val="0"/>
      <w:lang w:val="en-GB" w:eastAsia="ja-JP"/>
      <w14:ligatures w14:val="none"/>
    </w:rPr>
  </w:style>
  <w:style w:type="paragraph" w:styleId="List">
    <w:name w:val="List"/>
    <w:basedOn w:val="Normal"/>
    <w:uiPriority w:val="99"/>
    <w:semiHidden/>
    <w:unhideWhenUsed/>
    <w:rsid w:val="001C1A34"/>
    <w:pPr>
      <w:ind w:left="283" w:hanging="283"/>
      <w:contextualSpacing/>
    </w:pPr>
  </w:style>
  <w:style w:type="paragraph" w:styleId="List2">
    <w:name w:val="List 2"/>
    <w:basedOn w:val="Normal"/>
    <w:uiPriority w:val="99"/>
    <w:semiHidden/>
    <w:unhideWhenUsed/>
    <w:rsid w:val="001C1A34"/>
    <w:pPr>
      <w:ind w:left="566" w:hanging="283"/>
      <w:contextualSpacing/>
    </w:pPr>
  </w:style>
  <w:style w:type="paragraph" w:styleId="List3">
    <w:name w:val="List 3"/>
    <w:basedOn w:val="Normal"/>
    <w:uiPriority w:val="99"/>
    <w:semiHidden/>
    <w:unhideWhenUsed/>
    <w:rsid w:val="001C1A34"/>
    <w:pPr>
      <w:ind w:left="849" w:hanging="283"/>
      <w:contextualSpacing/>
    </w:pPr>
  </w:style>
  <w:style w:type="paragraph" w:styleId="List4">
    <w:name w:val="List 4"/>
    <w:basedOn w:val="Normal"/>
    <w:uiPriority w:val="99"/>
    <w:semiHidden/>
    <w:unhideWhenUsed/>
    <w:rsid w:val="001C1A34"/>
    <w:pPr>
      <w:ind w:left="1132" w:hanging="283"/>
      <w:contextualSpacing/>
    </w:pPr>
  </w:style>
  <w:style w:type="paragraph" w:styleId="List5">
    <w:name w:val="List 5"/>
    <w:basedOn w:val="Normal"/>
    <w:uiPriority w:val="99"/>
    <w:semiHidden/>
    <w:unhideWhenUsed/>
    <w:rsid w:val="001C1A34"/>
    <w:pPr>
      <w:ind w:left="1415" w:hanging="283"/>
      <w:contextualSpacing/>
    </w:pPr>
  </w:style>
  <w:style w:type="paragraph" w:styleId="IvDbodytext" w:customStyle="1">
    <w:name w:val="IvD bodytext"/>
    <w:basedOn w:val="Normal"/>
    <w:link w:val="IvDbodytextChar"/>
    <w:uiPriority w:val="1"/>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lang w:val="en-US" w:eastAsia="en-US"/>
    </w:rPr>
  </w:style>
  <w:style w:type="paragraph" w:styleId="IvDInstructiontext" w:customStyle="1">
    <w:name w:val="IvD Instructiontext"/>
    <w:basedOn w:val="Normal"/>
    <w:link w:val="IvDInstructiontextChar"/>
    <w:uiPriority w:val="99"/>
    <w:qFormat/>
    <w:rsid w:val="5D3F2F88"/>
    <w:pPr>
      <w:keepLines/>
      <w:tabs>
        <w:tab w:val="left" w:pos="2552"/>
        <w:tab w:val="left" w:pos="3856"/>
        <w:tab w:val="left" w:pos="5216"/>
        <w:tab w:val="left" w:pos="6464"/>
        <w:tab w:val="left" w:pos="7768"/>
        <w:tab w:val="left" w:pos="9072"/>
        <w:tab w:val="left" w:pos="9639"/>
      </w:tabs>
      <w:spacing w:before="240" w:after="0"/>
    </w:pPr>
    <w:rPr>
      <w:rFonts w:ascii="Arial" w:hAnsi="Arial"/>
      <w:i/>
      <w:iCs/>
      <w:color w:val="7F7F7F" w:themeColor="text1" w:themeTint="80"/>
      <w:sz w:val="18"/>
      <w:szCs w:val="18"/>
      <w:lang w:val="en-US" w:eastAsia="en-US"/>
    </w:rPr>
  </w:style>
  <w:style w:type="character" w:styleId="IvDbodytextChar" w:customStyle="1">
    <w:name w:val="IvD bodytext Char"/>
    <w:basedOn w:val="DefaultParagraphFont"/>
    <w:link w:val="IvDbodytext"/>
    <w:uiPriority w:val="1"/>
    <w:rsid w:val="5D3F2F88"/>
    <w:rPr>
      <w:rFonts w:ascii="Arial" w:hAnsi="Arial" w:eastAsia="Times New Roman" w:cs="Times New Roman"/>
      <w:lang w:val="en-US" w:eastAsia="en-US"/>
    </w:rPr>
  </w:style>
  <w:style w:type="character" w:styleId="IvDInstructiontextChar" w:customStyle="1">
    <w:name w:val="IvD Instructiontext Char"/>
    <w:basedOn w:val="DefaultParagraphFont"/>
    <w:link w:val="IvDInstructiontext"/>
    <w:uiPriority w:val="99"/>
    <w:rsid w:val="5D3F2F88"/>
    <w:rPr>
      <w:rFonts w:ascii="Arial" w:hAnsi="Arial" w:eastAsia="Times New Roman" w:cs="Times New Roman"/>
      <w:i/>
      <w:iCs/>
      <w:color w:val="7F7F7F" w:themeColor="text1" w:themeTint="80"/>
      <w:sz w:val="18"/>
      <w:szCs w:val="18"/>
      <w:lang w:val="en-US" w:eastAsia="en-US"/>
    </w:rPr>
  </w:style>
  <w:style w:type="paragraph" w:styleId="Reference" w:customStyle="1">
    <w:name w:val="Reference"/>
    <w:basedOn w:val="Normal"/>
    <w:uiPriority w:val="1"/>
    <w:rsid w:val="009C1238"/>
    <w:pPr>
      <w:numPr>
        <w:numId w:val="7"/>
      </w:numPr>
      <w:tabs>
        <w:tab w:val="num" w:pos="567"/>
      </w:tabs>
      <w:spacing w:after="120"/>
      <w:jc w:val="both"/>
    </w:pPr>
    <w:rPr>
      <w:rFonts w:ascii="Arial" w:hAnsi="Arial"/>
      <w:lang w:eastAsia="zh-CN"/>
    </w:rPr>
  </w:style>
  <w:style w:type="character" w:styleId="Heading2Char" w:customStyle="1">
    <w:name w:val="Heading 2 Char"/>
    <w:basedOn w:val="DefaultParagraphFont"/>
    <w:link w:val="Heading2"/>
    <w:uiPriority w:val="9"/>
    <w:semiHidden/>
    <w:rsid w:val="00080B55"/>
    <w:rPr>
      <w:rFonts w:asciiTheme="majorHAnsi" w:hAnsiTheme="majorHAnsi" w:eastAsiaTheme="majorEastAsia" w:cstheme="majorBidi"/>
      <w:color w:val="2F5496" w:themeColor="accent1" w:themeShade="BF"/>
      <w:kern w:val="0"/>
      <w:sz w:val="26"/>
      <w:szCs w:val="26"/>
      <w:lang w:val="en-GB" w:eastAsia="ja-JP"/>
      <w14:ligatures w14:val="none"/>
    </w:rPr>
  </w:style>
  <w:style w:type="paragraph" w:styleId="ListNumber">
    <w:name w:val="List Number"/>
    <w:basedOn w:val="Normal"/>
    <w:uiPriority w:val="99"/>
    <w:semiHidden/>
    <w:unhideWhenUsed/>
    <w:rsid w:val="00080B55"/>
    <w:pPr>
      <w:numPr>
        <w:numId w:val="33"/>
      </w:numPr>
      <w:contextualSpacing/>
    </w:pPr>
  </w:style>
  <w:style w:type="paragraph" w:styleId="PL" w:customStyle="1">
    <w:name w:val="PL"/>
    <w:link w:val="PLChar"/>
    <w:qFormat/>
    <w:rsid w:val="00080B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noProof/>
      <w:kern w:val="0"/>
      <w:sz w:val="16"/>
      <w:szCs w:val="20"/>
      <w:lang w:val="en-GB" w:eastAsia="sv-SE"/>
      <w14:ligatures w14:val="none"/>
    </w:rPr>
  </w:style>
  <w:style w:type="character" w:styleId="PLChar" w:customStyle="1">
    <w:name w:val="PL Char"/>
    <w:link w:val="PL"/>
    <w:qFormat/>
    <w:rsid w:val="00080B55"/>
    <w:rPr>
      <w:rFonts w:ascii="Courier New" w:hAnsi="Courier New" w:eastAsia="Batang" w:cs="Times New Roman"/>
      <w:noProof/>
      <w:kern w:val="0"/>
      <w:sz w:val="16"/>
      <w:szCs w:val="20"/>
      <w:shd w:val="clear" w:color="auto" w:fill="E6E6E6"/>
      <w:lang w:val="en-GB" w:eastAsia="sv-SE"/>
      <w14:ligatures w14:val="none"/>
    </w:rPr>
  </w:style>
  <w:style w:type="character" w:styleId="CommentReference">
    <w:name w:val="annotation reference"/>
    <w:basedOn w:val="DefaultParagraphFont"/>
    <w:uiPriority w:val="99"/>
    <w:semiHidden/>
    <w:unhideWhenUsed/>
    <w:rsid w:val="00BD141B"/>
    <w:rPr>
      <w:sz w:val="16"/>
      <w:szCs w:val="16"/>
    </w:rPr>
  </w:style>
  <w:style w:type="paragraph" w:styleId="CommentText">
    <w:name w:val="annotation text"/>
    <w:basedOn w:val="Normal"/>
    <w:link w:val="CommentTextChar"/>
    <w:uiPriority w:val="99"/>
    <w:unhideWhenUsed/>
    <w:rsid w:val="00BD141B"/>
  </w:style>
  <w:style w:type="character" w:styleId="CommentTextChar" w:customStyle="1">
    <w:name w:val="Comment Text Char"/>
    <w:basedOn w:val="DefaultParagraphFont"/>
    <w:link w:val="CommentText"/>
    <w:uiPriority w:val="99"/>
    <w:rsid w:val="00BD141B"/>
    <w:rPr>
      <w:rFonts w:ascii="Times New Roman" w:hAnsi="Times New Roman" w:eastAsia="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BD141B"/>
    <w:rPr>
      <w:b/>
      <w:bCs/>
    </w:rPr>
  </w:style>
  <w:style w:type="character" w:styleId="CommentSubjectChar" w:customStyle="1">
    <w:name w:val="Comment Subject Char"/>
    <w:basedOn w:val="CommentTextChar"/>
    <w:link w:val="CommentSubject"/>
    <w:uiPriority w:val="99"/>
    <w:semiHidden/>
    <w:rsid w:val="00BD141B"/>
    <w:rPr>
      <w:rFonts w:ascii="Times New Roman" w:hAnsi="Times New Roman" w:eastAsia="Times New Roman" w:cs="Times New Roman"/>
      <w:b/>
      <w:bCs/>
      <w:kern w:val="0"/>
      <w:sz w:val="20"/>
      <w:szCs w:val="20"/>
      <w:lang w:val="en-GB" w:eastAsia="ja-JP"/>
      <w14:ligatures w14:val="none"/>
    </w:rPr>
  </w:style>
  <w:style w:type="paragraph" w:styleId="Revision">
    <w:name w:val="Revision"/>
    <w:hidden/>
    <w:uiPriority w:val="99"/>
    <w:semiHidden/>
    <w:rsid w:val="00353817"/>
    <w:rPr>
      <w:rFonts w:ascii="Times New Roman" w:hAnsi="Times New Roman" w:eastAsia="Times New Roman" w:cs="Times New Roman"/>
      <w:kern w:val="0"/>
      <w:sz w:val="20"/>
      <w:szCs w:val="20"/>
      <w:lang w:val="en-GB" w:eastAsia="ja-JP"/>
      <w14:ligatures w14:val="none"/>
    </w:rPr>
  </w:style>
  <w:style w:type="paragraph" w:styleId="NormalWeb">
    <w:name w:val="Normal (Web)"/>
    <w:basedOn w:val="Normal"/>
    <w:uiPriority w:val="99"/>
    <w:semiHidden/>
    <w:unhideWhenUsed/>
    <w:rsid w:val="00111A05"/>
    <w:pPr>
      <w:overflowPunct/>
      <w:autoSpaceDE/>
      <w:autoSpaceDN/>
      <w:adjustRightInd/>
      <w:spacing w:before="100" w:beforeAutospacing="1" w:after="100" w:afterAutospacing="1"/>
      <w:textAlignment w:val="auto"/>
    </w:pPr>
    <w:rPr>
      <w:sz w:val="24"/>
      <w:szCs w:val="24"/>
      <w:lang w:val="en-US" w:eastAsia="en-GB"/>
    </w:rPr>
  </w:style>
  <w:style w:type="paragraph" w:styleId="paragraph" w:customStyle="1">
    <w:name w:val="paragraph"/>
    <w:basedOn w:val="Normal"/>
    <w:rsid w:val="00F2341B"/>
    <w:pPr>
      <w:overflowPunct/>
      <w:autoSpaceDE/>
      <w:autoSpaceDN/>
      <w:adjustRightInd/>
      <w:spacing w:before="100" w:beforeAutospacing="1" w:after="100" w:afterAutospacing="1"/>
      <w:textAlignment w:val="auto"/>
    </w:pPr>
    <w:rPr>
      <w:sz w:val="24"/>
      <w:szCs w:val="24"/>
      <w:lang w:val="en-US" w:eastAsia="en-US"/>
    </w:rPr>
  </w:style>
  <w:style w:type="character" w:styleId="normaltextrun" w:customStyle="1">
    <w:name w:val="normaltextrun"/>
    <w:basedOn w:val="DefaultParagraphFont"/>
    <w:rsid w:val="00F2341B"/>
  </w:style>
  <w:style w:type="character" w:styleId="tabchar" w:customStyle="1">
    <w:name w:val="tabchar"/>
    <w:basedOn w:val="DefaultParagraphFont"/>
    <w:rsid w:val="00F2341B"/>
  </w:style>
  <w:style w:type="character" w:styleId="eop" w:customStyle="1">
    <w:name w:val="eop"/>
    <w:basedOn w:val="DefaultParagraphFont"/>
    <w:rsid w:val="00F23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0612826">
      <w:bodyDiv w:val="1"/>
      <w:marLeft w:val="0"/>
      <w:marRight w:val="0"/>
      <w:marTop w:val="0"/>
      <w:marBottom w:val="0"/>
      <w:divBdr>
        <w:top w:val="none" w:sz="0" w:space="0" w:color="auto"/>
        <w:left w:val="none" w:sz="0" w:space="0" w:color="auto"/>
        <w:bottom w:val="none" w:sz="0" w:space="0" w:color="auto"/>
        <w:right w:val="none" w:sz="0" w:space="0" w:color="auto"/>
      </w:divBdr>
      <w:divsChild>
        <w:div w:id="29578371">
          <w:marLeft w:val="0"/>
          <w:marRight w:val="0"/>
          <w:marTop w:val="0"/>
          <w:marBottom w:val="0"/>
          <w:divBdr>
            <w:top w:val="none" w:sz="0" w:space="0" w:color="auto"/>
            <w:left w:val="none" w:sz="0" w:space="0" w:color="auto"/>
            <w:bottom w:val="none" w:sz="0" w:space="0" w:color="auto"/>
            <w:right w:val="none" w:sz="0" w:space="0" w:color="auto"/>
          </w:divBdr>
        </w:div>
        <w:div w:id="102501851">
          <w:marLeft w:val="0"/>
          <w:marRight w:val="0"/>
          <w:marTop w:val="0"/>
          <w:marBottom w:val="0"/>
          <w:divBdr>
            <w:top w:val="none" w:sz="0" w:space="0" w:color="auto"/>
            <w:left w:val="none" w:sz="0" w:space="0" w:color="auto"/>
            <w:bottom w:val="none" w:sz="0" w:space="0" w:color="auto"/>
            <w:right w:val="none" w:sz="0" w:space="0" w:color="auto"/>
          </w:divBdr>
        </w:div>
        <w:div w:id="322205188">
          <w:marLeft w:val="0"/>
          <w:marRight w:val="0"/>
          <w:marTop w:val="0"/>
          <w:marBottom w:val="0"/>
          <w:divBdr>
            <w:top w:val="none" w:sz="0" w:space="0" w:color="auto"/>
            <w:left w:val="none" w:sz="0" w:space="0" w:color="auto"/>
            <w:bottom w:val="none" w:sz="0" w:space="0" w:color="auto"/>
            <w:right w:val="none" w:sz="0" w:space="0" w:color="auto"/>
          </w:divBdr>
        </w:div>
        <w:div w:id="328216663">
          <w:marLeft w:val="0"/>
          <w:marRight w:val="0"/>
          <w:marTop w:val="0"/>
          <w:marBottom w:val="0"/>
          <w:divBdr>
            <w:top w:val="none" w:sz="0" w:space="0" w:color="auto"/>
            <w:left w:val="none" w:sz="0" w:space="0" w:color="auto"/>
            <w:bottom w:val="none" w:sz="0" w:space="0" w:color="auto"/>
            <w:right w:val="none" w:sz="0" w:space="0" w:color="auto"/>
          </w:divBdr>
        </w:div>
        <w:div w:id="394402160">
          <w:marLeft w:val="0"/>
          <w:marRight w:val="0"/>
          <w:marTop w:val="0"/>
          <w:marBottom w:val="0"/>
          <w:divBdr>
            <w:top w:val="none" w:sz="0" w:space="0" w:color="auto"/>
            <w:left w:val="none" w:sz="0" w:space="0" w:color="auto"/>
            <w:bottom w:val="none" w:sz="0" w:space="0" w:color="auto"/>
            <w:right w:val="none" w:sz="0" w:space="0" w:color="auto"/>
          </w:divBdr>
        </w:div>
        <w:div w:id="596134421">
          <w:marLeft w:val="0"/>
          <w:marRight w:val="0"/>
          <w:marTop w:val="0"/>
          <w:marBottom w:val="0"/>
          <w:divBdr>
            <w:top w:val="none" w:sz="0" w:space="0" w:color="auto"/>
            <w:left w:val="none" w:sz="0" w:space="0" w:color="auto"/>
            <w:bottom w:val="none" w:sz="0" w:space="0" w:color="auto"/>
            <w:right w:val="none" w:sz="0" w:space="0" w:color="auto"/>
          </w:divBdr>
        </w:div>
        <w:div w:id="750661514">
          <w:marLeft w:val="0"/>
          <w:marRight w:val="0"/>
          <w:marTop w:val="0"/>
          <w:marBottom w:val="0"/>
          <w:divBdr>
            <w:top w:val="none" w:sz="0" w:space="0" w:color="auto"/>
            <w:left w:val="none" w:sz="0" w:space="0" w:color="auto"/>
            <w:bottom w:val="none" w:sz="0" w:space="0" w:color="auto"/>
            <w:right w:val="none" w:sz="0" w:space="0" w:color="auto"/>
          </w:divBdr>
        </w:div>
        <w:div w:id="790781832">
          <w:marLeft w:val="0"/>
          <w:marRight w:val="0"/>
          <w:marTop w:val="0"/>
          <w:marBottom w:val="0"/>
          <w:divBdr>
            <w:top w:val="none" w:sz="0" w:space="0" w:color="auto"/>
            <w:left w:val="none" w:sz="0" w:space="0" w:color="auto"/>
            <w:bottom w:val="none" w:sz="0" w:space="0" w:color="auto"/>
            <w:right w:val="none" w:sz="0" w:space="0" w:color="auto"/>
          </w:divBdr>
        </w:div>
        <w:div w:id="802697948">
          <w:marLeft w:val="0"/>
          <w:marRight w:val="0"/>
          <w:marTop w:val="0"/>
          <w:marBottom w:val="0"/>
          <w:divBdr>
            <w:top w:val="none" w:sz="0" w:space="0" w:color="auto"/>
            <w:left w:val="none" w:sz="0" w:space="0" w:color="auto"/>
            <w:bottom w:val="none" w:sz="0" w:space="0" w:color="auto"/>
            <w:right w:val="none" w:sz="0" w:space="0" w:color="auto"/>
          </w:divBdr>
        </w:div>
        <w:div w:id="817383590">
          <w:marLeft w:val="0"/>
          <w:marRight w:val="0"/>
          <w:marTop w:val="0"/>
          <w:marBottom w:val="0"/>
          <w:divBdr>
            <w:top w:val="none" w:sz="0" w:space="0" w:color="auto"/>
            <w:left w:val="none" w:sz="0" w:space="0" w:color="auto"/>
            <w:bottom w:val="none" w:sz="0" w:space="0" w:color="auto"/>
            <w:right w:val="none" w:sz="0" w:space="0" w:color="auto"/>
          </w:divBdr>
        </w:div>
        <w:div w:id="854154402">
          <w:marLeft w:val="0"/>
          <w:marRight w:val="0"/>
          <w:marTop w:val="0"/>
          <w:marBottom w:val="0"/>
          <w:divBdr>
            <w:top w:val="none" w:sz="0" w:space="0" w:color="auto"/>
            <w:left w:val="none" w:sz="0" w:space="0" w:color="auto"/>
            <w:bottom w:val="none" w:sz="0" w:space="0" w:color="auto"/>
            <w:right w:val="none" w:sz="0" w:space="0" w:color="auto"/>
          </w:divBdr>
        </w:div>
        <w:div w:id="1407074067">
          <w:marLeft w:val="0"/>
          <w:marRight w:val="0"/>
          <w:marTop w:val="0"/>
          <w:marBottom w:val="0"/>
          <w:divBdr>
            <w:top w:val="none" w:sz="0" w:space="0" w:color="auto"/>
            <w:left w:val="none" w:sz="0" w:space="0" w:color="auto"/>
            <w:bottom w:val="none" w:sz="0" w:space="0" w:color="auto"/>
            <w:right w:val="none" w:sz="0" w:space="0" w:color="auto"/>
          </w:divBdr>
        </w:div>
        <w:div w:id="1493571093">
          <w:marLeft w:val="0"/>
          <w:marRight w:val="0"/>
          <w:marTop w:val="0"/>
          <w:marBottom w:val="0"/>
          <w:divBdr>
            <w:top w:val="none" w:sz="0" w:space="0" w:color="auto"/>
            <w:left w:val="none" w:sz="0" w:space="0" w:color="auto"/>
            <w:bottom w:val="none" w:sz="0" w:space="0" w:color="auto"/>
            <w:right w:val="none" w:sz="0" w:space="0" w:color="auto"/>
          </w:divBdr>
        </w:div>
        <w:div w:id="1600747676">
          <w:marLeft w:val="0"/>
          <w:marRight w:val="0"/>
          <w:marTop w:val="0"/>
          <w:marBottom w:val="0"/>
          <w:divBdr>
            <w:top w:val="none" w:sz="0" w:space="0" w:color="auto"/>
            <w:left w:val="none" w:sz="0" w:space="0" w:color="auto"/>
            <w:bottom w:val="none" w:sz="0" w:space="0" w:color="auto"/>
            <w:right w:val="none" w:sz="0" w:space="0" w:color="auto"/>
          </w:divBdr>
        </w:div>
        <w:div w:id="1787038093">
          <w:marLeft w:val="0"/>
          <w:marRight w:val="0"/>
          <w:marTop w:val="0"/>
          <w:marBottom w:val="0"/>
          <w:divBdr>
            <w:top w:val="none" w:sz="0" w:space="0" w:color="auto"/>
            <w:left w:val="none" w:sz="0" w:space="0" w:color="auto"/>
            <w:bottom w:val="none" w:sz="0" w:space="0" w:color="auto"/>
            <w:right w:val="none" w:sz="0" w:space="0" w:color="auto"/>
          </w:divBdr>
        </w:div>
        <w:div w:id="1981574973">
          <w:marLeft w:val="0"/>
          <w:marRight w:val="0"/>
          <w:marTop w:val="0"/>
          <w:marBottom w:val="0"/>
          <w:divBdr>
            <w:top w:val="none" w:sz="0" w:space="0" w:color="auto"/>
            <w:left w:val="none" w:sz="0" w:space="0" w:color="auto"/>
            <w:bottom w:val="none" w:sz="0" w:space="0" w:color="auto"/>
            <w:right w:val="none" w:sz="0" w:space="0" w:color="auto"/>
          </w:divBdr>
        </w:div>
        <w:div w:id="2119138010">
          <w:marLeft w:val="0"/>
          <w:marRight w:val="0"/>
          <w:marTop w:val="0"/>
          <w:marBottom w:val="0"/>
          <w:divBdr>
            <w:top w:val="none" w:sz="0" w:space="0" w:color="auto"/>
            <w:left w:val="none" w:sz="0" w:space="0" w:color="auto"/>
            <w:bottom w:val="none" w:sz="0" w:space="0" w:color="auto"/>
            <w:right w:val="none" w:sz="0" w:space="0" w:color="auto"/>
          </w:divBdr>
        </w:div>
      </w:divsChild>
    </w:div>
    <w:div w:id="1402633159">
      <w:bodyDiv w:val="1"/>
      <w:marLeft w:val="0"/>
      <w:marRight w:val="0"/>
      <w:marTop w:val="0"/>
      <w:marBottom w:val="0"/>
      <w:divBdr>
        <w:top w:val="none" w:sz="0" w:space="0" w:color="auto"/>
        <w:left w:val="none" w:sz="0" w:space="0" w:color="auto"/>
        <w:bottom w:val="none" w:sz="0" w:space="0" w:color="auto"/>
        <w:right w:val="none" w:sz="0" w:space="0" w:color="auto"/>
      </w:divBdr>
    </w:div>
    <w:div w:id="1562984801">
      <w:bodyDiv w:val="1"/>
      <w:marLeft w:val="0"/>
      <w:marRight w:val="0"/>
      <w:marTop w:val="0"/>
      <w:marBottom w:val="0"/>
      <w:divBdr>
        <w:top w:val="none" w:sz="0" w:space="0" w:color="auto"/>
        <w:left w:val="none" w:sz="0" w:space="0" w:color="auto"/>
        <w:bottom w:val="none" w:sz="0" w:space="0" w:color="auto"/>
        <w:right w:val="none" w:sz="0" w:space="0" w:color="auto"/>
      </w:divBdr>
    </w:div>
    <w:div w:id="1720200012">
      <w:bodyDiv w:val="1"/>
      <w:marLeft w:val="0"/>
      <w:marRight w:val="0"/>
      <w:marTop w:val="0"/>
      <w:marBottom w:val="0"/>
      <w:divBdr>
        <w:top w:val="none" w:sz="0" w:space="0" w:color="auto"/>
        <w:left w:val="none" w:sz="0" w:space="0" w:color="auto"/>
        <w:bottom w:val="none" w:sz="0" w:space="0" w:color="auto"/>
        <w:right w:val="none" w:sz="0" w:space="0" w:color="auto"/>
      </w:divBdr>
    </w:div>
    <w:div w:id="18146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BFA46B-BDFD-4C04-9D68-582891143EB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8E9B6A7-2581-4690-B5F6-44C386BDBC40}">
  <ds:schemaRefs>
    <ds:schemaRef ds:uri="http://schemas.microsoft.com/sharepoint/v3/contenttype/forms"/>
  </ds:schemaRefs>
</ds:datastoreItem>
</file>

<file path=customXml/itemProps3.xml><?xml version="1.0" encoding="utf-8"?>
<ds:datastoreItem xmlns:ds="http://schemas.openxmlformats.org/officeDocument/2006/customXml" ds:itemID="{5C8CA7B4-FCC8-41FE-9DF6-324B67C5F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750</Words>
  <Characters>4280</Characters>
  <Application>Microsoft Office Word</Application>
  <DocSecurity>4</DocSecurity>
  <Lines>35</Lines>
  <Paragraphs>10</Paragraphs>
  <ScaleCrop>false</ScaleCrop>
  <Company/>
  <LinksUpToDate>false</LinksUpToDate>
  <CharactersWithSpaces>5020</CharactersWithSpaces>
  <SharedDoc>false</SharedDoc>
  <HLinks>
    <vt:vector size="18" baseType="variant">
      <vt:variant>
        <vt:i4>1703989</vt:i4>
      </vt:variant>
      <vt:variant>
        <vt:i4>8</vt:i4>
      </vt:variant>
      <vt:variant>
        <vt:i4>0</vt:i4>
      </vt:variant>
      <vt:variant>
        <vt:i4>5</vt:i4>
      </vt:variant>
      <vt:variant>
        <vt:lpwstr/>
      </vt:variant>
      <vt:variant>
        <vt:lpwstr>_Toc146617381</vt:lpwstr>
      </vt:variant>
      <vt:variant>
        <vt:i4>1703989</vt:i4>
      </vt:variant>
      <vt:variant>
        <vt:i4>5</vt:i4>
      </vt:variant>
      <vt:variant>
        <vt:i4>0</vt:i4>
      </vt:variant>
      <vt:variant>
        <vt:i4>5</vt:i4>
      </vt:variant>
      <vt:variant>
        <vt:lpwstr/>
      </vt:variant>
      <vt:variant>
        <vt:lpwstr>_Toc146617380</vt:lpwstr>
      </vt:variant>
      <vt:variant>
        <vt:i4>1376309</vt:i4>
      </vt:variant>
      <vt:variant>
        <vt:i4>2</vt:i4>
      </vt:variant>
      <vt:variant>
        <vt:i4>0</vt:i4>
      </vt:variant>
      <vt:variant>
        <vt:i4>5</vt:i4>
      </vt:variant>
      <vt:variant>
        <vt:lpwstr/>
      </vt:variant>
      <vt:variant>
        <vt:lpwstr>_Toc146617379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Agne Ciuciulkaite</cp:lastModifiedBy>
  <cp:revision>184</cp:revision>
  <dcterms:created xsi:type="dcterms:W3CDTF">2023-05-11T21:33:00Z</dcterms:created>
  <dcterms:modified xsi:type="dcterms:W3CDTF">2023-09-28T22:48:00Z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